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7C0E8B" w:rsidRDefault="00542A04" w:rsidP="00561476">
      <w:pPr>
        <w:jc w:val="center"/>
        <w:rPr>
          <w:b/>
          <w:sz w:val="36"/>
          <w:szCs w:val="36"/>
        </w:rPr>
      </w:pPr>
      <w:r>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3.25pt;height:186.75pt;mso-width-percent:0;mso-height-percent:0;mso-width-percent:0;mso-height-percent:0">
            <v:imagedata r:id="rId7" o:title="Новый логотип1"/>
          </v:shape>
        </w:pict>
      </w:r>
    </w:p>
    <w:p w:rsidR="00561476" w:rsidRPr="007C0E8B" w:rsidRDefault="00561476" w:rsidP="00561476">
      <w:pPr>
        <w:jc w:val="center"/>
        <w:rPr>
          <w:b/>
          <w:sz w:val="36"/>
          <w:szCs w:val="36"/>
          <w:lang w:val="en-US"/>
        </w:rPr>
      </w:pPr>
    </w:p>
    <w:p w:rsidR="000A4DD6" w:rsidRPr="007C0E8B" w:rsidRDefault="000A4DD6" w:rsidP="00561476">
      <w:pPr>
        <w:jc w:val="center"/>
        <w:rPr>
          <w:b/>
          <w:sz w:val="36"/>
          <w:szCs w:val="36"/>
          <w:lang w:val="en-US"/>
        </w:rPr>
      </w:pPr>
    </w:p>
    <w:p w:rsidR="000A4DD6" w:rsidRPr="007C0E8B" w:rsidRDefault="000A4DD6" w:rsidP="00561476">
      <w:pPr>
        <w:jc w:val="center"/>
        <w:rPr>
          <w:b/>
          <w:sz w:val="36"/>
          <w:szCs w:val="36"/>
          <w:lang w:val="en-US"/>
        </w:rPr>
      </w:pPr>
    </w:p>
    <w:p w:rsidR="000A4DD6" w:rsidRPr="007C0E8B" w:rsidRDefault="000A4DD6" w:rsidP="00561476">
      <w:pPr>
        <w:jc w:val="center"/>
        <w:rPr>
          <w:b/>
          <w:sz w:val="36"/>
          <w:szCs w:val="36"/>
          <w:lang w:val="en-US"/>
        </w:rPr>
      </w:pPr>
    </w:p>
    <w:p w:rsidR="00561476" w:rsidRPr="007C0E8B" w:rsidRDefault="00561476" w:rsidP="00561476">
      <w:pPr>
        <w:tabs>
          <w:tab w:val="left" w:pos="5204"/>
        </w:tabs>
        <w:jc w:val="left"/>
        <w:rPr>
          <w:b/>
          <w:sz w:val="36"/>
          <w:szCs w:val="36"/>
        </w:rPr>
      </w:pPr>
      <w:r w:rsidRPr="007C0E8B">
        <w:rPr>
          <w:b/>
          <w:sz w:val="36"/>
          <w:szCs w:val="36"/>
        </w:rPr>
        <w:tab/>
      </w:r>
    </w:p>
    <w:p w:rsidR="00561476" w:rsidRPr="007C0E8B" w:rsidRDefault="00561476" w:rsidP="00561476">
      <w:pPr>
        <w:jc w:val="center"/>
        <w:rPr>
          <w:b/>
          <w:sz w:val="36"/>
          <w:szCs w:val="36"/>
        </w:rPr>
      </w:pPr>
    </w:p>
    <w:p w:rsidR="00561476" w:rsidRPr="007C0E8B" w:rsidRDefault="00CB76D2" w:rsidP="00561476">
      <w:pPr>
        <w:jc w:val="center"/>
        <w:rPr>
          <w:b/>
          <w:sz w:val="48"/>
          <w:szCs w:val="48"/>
        </w:rPr>
      </w:pPr>
      <w:bookmarkStart w:id="0" w:name="_Toc226196784"/>
      <w:bookmarkStart w:id="1" w:name="_Toc226197203"/>
      <w:r w:rsidRPr="007C0E8B">
        <w:rPr>
          <w:b/>
          <w:sz w:val="48"/>
          <w:szCs w:val="48"/>
        </w:rPr>
        <w:t>М</w:t>
      </w:r>
      <w:r w:rsidR="00561476" w:rsidRPr="007C0E8B">
        <w:rPr>
          <w:b/>
          <w:sz w:val="48"/>
          <w:szCs w:val="48"/>
        </w:rPr>
        <w:t>ониторинг СМИ</w:t>
      </w:r>
      <w:bookmarkEnd w:id="0"/>
      <w:bookmarkEnd w:id="1"/>
      <w:r w:rsidR="00561476" w:rsidRPr="007C0E8B">
        <w:rPr>
          <w:b/>
          <w:sz w:val="48"/>
          <w:szCs w:val="48"/>
        </w:rPr>
        <w:t xml:space="preserve"> РФ</w:t>
      </w:r>
    </w:p>
    <w:p w:rsidR="00561476" w:rsidRPr="007C0E8B" w:rsidRDefault="00561476" w:rsidP="00561476">
      <w:pPr>
        <w:jc w:val="center"/>
        <w:rPr>
          <w:b/>
          <w:sz w:val="48"/>
          <w:szCs w:val="48"/>
        </w:rPr>
      </w:pPr>
      <w:bookmarkStart w:id="2" w:name="_Toc226196785"/>
      <w:bookmarkStart w:id="3" w:name="_Toc226197204"/>
      <w:r w:rsidRPr="007C0E8B">
        <w:rPr>
          <w:b/>
          <w:sz w:val="48"/>
          <w:szCs w:val="48"/>
        </w:rPr>
        <w:t>по пенсионной тематике</w:t>
      </w:r>
      <w:bookmarkEnd w:id="2"/>
      <w:bookmarkEnd w:id="3"/>
    </w:p>
    <w:p w:rsidR="008B6D1B" w:rsidRPr="007C0E8B" w:rsidRDefault="008B6D1B" w:rsidP="00C70A20">
      <w:pPr>
        <w:jc w:val="center"/>
        <w:rPr>
          <w:b/>
          <w:sz w:val="48"/>
          <w:szCs w:val="48"/>
        </w:rPr>
      </w:pPr>
    </w:p>
    <w:p w:rsidR="007D6FE5" w:rsidRPr="007C0E8B" w:rsidRDefault="007D6FE5" w:rsidP="00C70A20">
      <w:pPr>
        <w:jc w:val="center"/>
        <w:rPr>
          <w:b/>
          <w:sz w:val="36"/>
          <w:szCs w:val="36"/>
        </w:rPr>
      </w:pPr>
      <w:r w:rsidRPr="007C0E8B">
        <w:rPr>
          <w:b/>
          <w:sz w:val="36"/>
          <w:szCs w:val="36"/>
        </w:rPr>
        <w:t xml:space="preserve"> </w:t>
      </w:r>
    </w:p>
    <w:p w:rsidR="00C70A20" w:rsidRPr="007C0E8B" w:rsidRDefault="00EF0E09" w:rsidP="00C70A20">
      <w:pPr>
        <w:jc w:val="center"/>
        <w:rPr>
          <w:b/>
          <w:sz w:val="40"/>
          <w:szCs w:val="40"/>
        </w:rPr>
      </w:pPr>
      <w:r w:rsidRPr="007C0E8B">
        <w:rPr>
          <w:b/>
          <w:sz w:val="40"/>
          <w:szCs w:val="40"/>
          <w:lang w:val="en-US"/>
        </w:rPr>
        <w:t>12</w:t>
      </w:r>
      <w:r w:rsidR="00CB6B64" w:rsidRPr="007C0E8B">
        <w:rPr>
          <w:b/>
          <w:sz w:val="40"/>
          <w:szCs w:val="40"/>
        </w:rPr>
        <w:t>.</w:t>
      </w:r>
      <w:r w:rsidR="00C8666E" w:rsidRPr="007C0E8B">
        <w:rPr>
          <w:b/>
          <w:sz w:val="40"/>
          <w:szCs w:val="40"/>
        </w:rPr>
        <w:t>0</w:t>
      </w:r>
      <w:r w:rsidR="00906980" w:rsidRPr="007C0E8B">
        <w:rPr>
          <w:b/>
          <w:sz w:val="40"/>
          <w:szCs w:val="40"/>
        </w:rPr>
        <w:t>8</w:t>
      </w:r>
      <w:r w:rsidR="000214CF" w:rsidRPr="007C0E8B">
        <w:rPr>
          <w:b/>
          <w:sz w:val="40"/>
          <w:szCs w:val="40"/>
        </w:rPr>
        <w:t>.</w:t>
      </w:r>
      <w:r w:rsidR="007D6FE5" w:rsidRPr="007C0E8B">
        <w:rPr>
          <w:b/>
          <w:sz w:val="40"/>
          <w:szCs w:val="40"/>
        </w:rPr>
        <w:t>20</w:t>
      </w:r>
      <w:r w:rsidR="00EB57E7" w:rsidRPr="007C0E8B">
        <w:rPr>
          <w:b/>
          <w:sz w:val="40"/>
          <w:szCs w:val="40"/>
        </w:rPr>
        <w:t>2</w:t>
      </w:r>
      <w:r w:rsidR="00C8666E" w:rsidRPr="007C0E8B">
        <w:rPr>
          <w:b/>
          <w:sz w:val="40"/>
          <w:szCs w:val="40"/>
        </w:rPr>
        <w:t>5</w:t>
      </w:r>
      <w:r w:rsidR="00C70A20" w:rsidRPr="007C0E8B">
        <w:rPr>
          <w:b/>
          <w:sz w:val="40"/>
          <w:szCs w:val="40"/>
        </w:rPr>
        <w:t xml:space="preserve"> г</w:t>
      </w:r>
      <w:r w:rsidR="007D6FE5" w:rsidRPr="007C0E8B">
        <w:rPr>
          <w:b/>
          <w:sz w:val="40"/>
          <w:szCs w:val="40"/>
        </w:rPr>
        <w:t>.</w:t>
      </w:r>
    </w:p>
    <w:p w:rsidR="007D6FE5" w:rsidRPr="007C0E8B" w:rsidRDefault="007D6FE5" w:rsidP="000C1A46">
      <w:pPr>
        <w:jc w:val="center"/>
        <w:rPr>
          <w:b/>
          <w:sz w:val="40"/>
          <w:szCs w:val="40"/>
        </w:rPr>
      </w:pPr>
    </w:p>
    <w:p w:rsidR="00C16C6D" w:rsidRPr="007C0E8B" w:rsidRDefault="00C16C6D" w:rsidP="000C1A46">
      <w:pPr>
        <w:jc w:val="center"/>
        <w:rPr>
          <w:b/>
          <w:sz w:val="40"/>
          <w:szCs w:val="40"/>
        </w:rPr>
      </w:pPr>
    </w:p>
    <w:p w:rsidR="00C70A20" w:rsidRPr="007C0E8B" w:rsidRDefault="00C70A20" w:rsidP="000C1A46">
      <w:pPr>
        <w:jc w:val="center"/>
        <w:rPr>
          <w:b/>
          <w:sz w:val="40"/>
          <w:szCs w:val="40"/>
        </w:rPr>
      </w:pPr>
    </w:p>
    <w:p w:rsidR="00C70A20" w:rsidRPr="007C0E8B" w:rsidRDefault="00C70A20" w:rsidP="000C1A46">
      <w:pPr>
        <w:jc w:val="center"/>
      </w:pPr>
    </w:p>
    <w:p w:rsidR="00CB76D2" w:rsidRPr="007C0E8B" w:rsidRDefault="00CB76D2" w:rsidP="000C1A46">
      <w:pPr>
        <w:jc w:val="center"/>
        <w:rPr>
          <w:b/>
          <w:sz w:val="40"/>
          <w:szCs w:val="40"/>
        </w:rPr>
      </w:pPr>
    </w:p>
    <w:p w:rsidR="009D66A1" w:rsidRPr="007C0E8B" w:rsidRDefault="009B23FE" w:rsidP="009B23FE">
      <w:pPr>
        <w:pStyle w:val="10"/>
        <w:jc w:val="center"/>
      </w:pPr>
      <w:r w:rsidRPr="007C0E8B">
        <w:br w:type="page"/>
      </w:r>
      <w:bookmarkStart w:id="4" w:name="_Toc396864626"/>
      <w:bookmarkStart w:id="5" w:name="_Toc205878566"/>
      <w:r w:rsidR="009D79CC" w:rsidRPr="007C0E8B">
        <w:lastRenderedPageBreak/>
        <w:t>Те</w:t>
      </w:r>
      <w:r w:rsidR="009D66A1" w:rsidRPr="007C0E8B">
        <w:t>мы</w:t>
      </w:r>
      <w:r w:rsidR="009D66A1" w:rsidRPr="007C0E8B">
        <w:rPr>
          <w:rFonts w:ascii="Arial Rounded MT Bold" w:hAnsi="Arial Rounded MT Bold"/>
        </w:rPr>
        <w:t xml:space="preserve"> </w:t>
      </w:r>
      <w:r w:rsidR="009D66A1" w:rsidRPr="007C0E8B">
        <w:t>дня</w:t>
      </w:r>
      <w:bookmarkEnd w:id="4"/>
      <w:bookmarkEnd w:id="5"/>
    </w:p>
    <w:p w:rsidR="00A1463C" w:rsidRPr="007C0E8B" w:rsidRDefault="009076AC" w:rsidP="00676D5F">
      <w:pPr>
        <w:numPr>
          <w:ilvl w:val="0"/>
          <w:numId w:val="25"/>
        </w:numPr>
        <w:rPr>
          <w:i/>
        </w:rPr>
      </w:pPr>
      <w:r w:rsidRPr="007C0E8B">
        <w:rPr>
          <w:i/>
        </w:rPr>
        <w:t xml:space="preserve">СберНПФ объявил о назначении Ольги Изюмовой генеральным директором фонда. Ранее она занимала должность заместителя генерального директора, а с конца апреля 2025 года исполняла обязанности руководителя СберНПФ. Ольга Изюмова работает в СберНПФ с 2019 года. За это время она внесла значительный вклад в развитие ключевых направлений компании, а также участвовала в разработке нормативной базы для запуска программы долгосрочных сбережений (ПДС) и непосредственно в реализации этой инициативы, </w:t>
      </w:r>
      <w:hyperlink w:anchor="a1" w:history="1">
        <w:r w:rsidRPr="007C0E8B">
          <w:rPr>
            <w:rStyle w:val="a3"/>
            <w:i/>
          </w:rPr>
          <w:t>сообщает «Лента.ру»</w:t>
        </w:r>
      </w:hyperlink>
    </w:p>
    <w:p w:rsidR="009076AC" w:rsidRPr="007C0E8B" w:rsidRDefault="009076AC" w:rsidP="00676D5F">
      <w:pPr>
        <w:numPr>
          <w:ilvl w:val="0"/>
          <w:numId w:val="25"/>
        </w:numPr>
        <w:rPr>
          <w:i/>
        </w:rPr>
      </w:pPr>
      <w:r w:rsidRPr="007C0E8B">
        <w:rPr>
          <w:i/>
        </w:rPr>
        <w:t xml:space="preserve">НПФ Эволюция опубликовал бухгалтерскую (финансовую) отчетность по итогам I полугодия 2025 года. Объем активов фонда за второй квартал увеличился на 23 млрд и на конец июня 2025 года достиг 455 млрд рублей. Динамика показывает, что фонд в течение длительного времени планомерно наращивает активы, удерживая ведущие позиции в своей сфере. По сумме обязательств НПФ Эволюция устойчиво входит в ТОП 10 НПФ на рынке. Общая сумма обязательств НПФ с учетом корректировок по МСФО 17 составила 383 млрд рублей, это выше данных конца 2024 года на 9% (350 млрд рублей), </w:t>
      </w:r>
      <w:hyperlink w:anchor="a2" w:history="1">
        <w:r w:rsidRPr="007C0E8B">
          <w:rPr>
            <w:rStyle w:val="a3"/>
            <w:i/>
          </w:rPr>
          <w:t>пишет «Ваш Пенсионный Брокер»</w:t>
        </w:r>
      </w:hyperlink>
    </w:p>
    <w:p w:rsidR="009076AC" w:rsidRPr="007C0E8B" w:rsidRDefault="009076AC" w:rsidP="00676D5F">
      <w:pPr>
        <w:numPr>
          <w:ilvl w:val="0"/>
          <w:numId w:val="25"/>
        </w:numPr>
        <w:rPr>
          <w:i/>
        </w:rPr>
      </w:pPr>
      <w:r w:rsidRPr="007C0E8B">
        <w:rPr>
          <w:i/>
        </w:rPr>
        <w:t>Рейтинговое агентство «Эксперт РА» повысило рейтинг финансовой надежности АО «НПФ «Социум» (дочерняя компания СПАО «Ингосстрах») до уровня ruAA+, прогноз по рейтингу - стабильный. Ранее у фонда действовал рейтинг на уровне ruAA со стабильным прогнозом. На повышение рейтинга повлияли такие факторы, как опережающая динамика доходности управления средствами пенсионных накоплений и пенсионных резервов. По пенсионным накоплениям доходность за вычетом вознаграждения управляющей компании, специализированному депозитарию и фонду за 2022-2024 гг. составила 18,7% (за 2021-2023 гг. - 10,7%), по пенсионным резервам - 18,0% (11,4%)</w:t>
      </w:r>
      <w:r w:rsidR="00E360A1" w:rsidRPr="007C0E8B">
        <w:rPr>
          <w:i/>
        </w:rPr>
        <w:t xml:space="preserve">, </w:t>
      </w:r>
      <w:hyperlink w:anchor="a3" w:history="1">
        <w:r w:rsidR="00E360A1" w:rsidRPr="007C0E8B">
          <w:rPr>
            <w:rStyle w:val="a3"/>
            <w:i/>
          </w:rPr>
          <w:t>передает</w:t>
        </w:r>
        <w:r w:rsidRPr="007C0E8B">
          <w:rPr>
            <w:rStyle w:val="a3"/>
            <w:i/>
          </w:rPr>
          <w:t xml:space="preserve"> AK&amp;M</w:t>
        </w:r>
      </w:hyperlink>
    </w:p>
    <w:p w:rsidR="009076AC" w:rsidRPr="007C0E8B" w:rsidRDefault="00E360A1" w:rsidP="00676D5F">
      <w:pPr>
        <w:numPr>
          <w:ilvl w:val="0"/>
          <w:numId w:val="25"/>
        </w:numPr>
        <w:rPr>
          <w:i/>
        </w:rPr>
      </w:pPr>
      <w:r w:rsidRPr="007C0E8B">
        <w:rPr>
          <w:i/>
        </w:rPr>
        <w:t xml:space="preserve">Многие россияне ищут надежные способы накопить деньги на "черный день", непредвиденные траты или другие цели. Традиционно для этого использовались банковские вклады, но с 2024 года появилась альтернатива – Программа долгосрочных сбережений (ПДС). Чем же отличаются эти два инструмента, </w:t>
      </w:r>
      <w:hyperlink w:anchor="a4" w:history="1">
        <w:r w:rsidRPr="007C0E8B">
          <w:rPr>
            <w:rStyle w:val="a3"/>
            <w:i/>
          </w:rPr>
          <w:t>разбирались на портале VC.ru</w:t>
        </w:r>
      </w:hyperlink>
    </w:p>
    <w:p w:rsidR="00E360A1" w:rsidRDefault="00E360A1" w:rsidP="00676D5F">
      <w:pPr>
        <w:numPr>
          <w:ilvl w:val="0"/>
          <w:numId w:val="25"/>
        </w:numPr>
        <w:rPr>
          <w:i/>
        </w:rPr>
      </w:pPr>
      <w:r w:rsidRPr="007C0E8B">
        <w:rPr>
          <w:i/>
        </w:rPr>
        <w:t xml:space="preserve">За первое полугодие 2025 года жители Черноземья вложили 3,3 млрд руб. в программу долгосрочных сбережений, заключив 147 тыс. договоров с негосударственными пенсионными фондами (НПФ). Об этом сообщили в воронежском отделении Центробанка. Больше всего за этот период в программу внесли жители Воронежской области — 999 млн руб., заключив 41,8 тыс. договоров, </w:t>
      </w:r>
      <w:hyperlink w:anchor="a5" w:history="1">
        <w:r w:rsidRPr="007C0E8B">
          <w:rPr>
            <w:rStyle w:val="a3"/>
            <w:i/>
          </w:rPr>
          <w:t>информирует «Коммерсантъ Воронеж»</w:t>
        </w:r>
      </w:hyperlink>
    </w:p>
    <w:p w:rsidR="00EC402C" w:rsidRPr="007C0E8B" w:rsidRDefault="00EC402C" w:rsidP="00676D5F">
      <w:pPr>
        <w:numPr>
          <w:ilvl w:val="0"/>
          <w:numId w:val="25"/>
        </w:numPr>
        <w:rPr>
          <w:i/>
        </w:rPr>
      </w:pPr>
      <w:r w:rsidRPr="00EC402C">
        <w:rPr>
          <w:i/>
        </w:rPr>
        <w:t xml:space="preserve">По итогам шести месяцев 2025 года к Программе долгосрочных сбережений присоединилось более 20,5 тысяч ивановцев. Объем вложений составил 463 млн рублей. С момента старта программы в январе прошлого года общий объем </w:t>
      </w:r>
      <w:r w:rsidRPr="00EC402C">
        <w:rPr>
          <w:i/>
        </w:rPr>
        <w:lastRenderedPageBreak/>
        <w:t>средств, вложенных жителями Ивановской области, достиг 989 млн рублей</w:t>
      </w:r>
      <w:r w:rsidR="006E47BA">
        <w:rPr>
          <w:i/>
        </w:rPr>
        <w:t xml:space="preserve">, </w:t>
      </w:r>
      <w:hyperlink w:anchor="a7" w:history="1">
        <w:r w:rsidR="006E47BA" w:rsidRPr="006E47BA">
          <w:rPr>
            <w:rStyle w:val="a3"/>
            <w:i/>
          </w:rPr>
          <w:t>сообщается на</w:t>
        </w:r>
        <w:r w:rsidRPr="006E47BA">
          <w:rPr>
            <w:rStyle w:val="a3"/>
            <w:i/>
          </w:rPr>
          <w:t xml:space="preserve"> cbr.ru</w:t>
        </w:r>
      </w:hyperlink>
    </w:p>
    <w:p w:rsidR="00E360A1" w:rsidRPr="007C0E8B" w:rsidRDefault="00E360A1" w:rsidP="00676D5F">
      <w:pPr>
        <w:numPr>
          <w:ilvl w:val="0"/>
          <w:numId w:val="25"/>
        </w:numPr>
        <w:rPr>
          <w:i/>
        </w:rPr>
      </w:pPr>
      <w:r w:rsidRPr="007C0E8B">
        <w:rPr>
          <w:i/>
        </w:rPr>
        <w:t xml:space="preserve">Перерасчёт пенсии в сентябре ждёт пенсионеров, которым в августе исполнилось 80 лет, была установлена I группа инвалидности или тех, кто прекратил трудовую деятельность, </w:t>
      </w:r>
      <w:hyperlink w:anchor="a6" w:history="1">
        <w:r w:rsidRPr="007C0E8B">
          <w:rPr>
            <w:rStyle w:val="a3"/>
            <w:i/>
          </w:rPr>
          <w:t>сообщил РИА Новости</w:t>
        </w:r>
      </w:hyperlink>
      <w:r w:rsidRPr="007C0E8B">
        <w:rPr>
          <w:i/>
        </w:rPr>
        <w:t xml:space="preserve"> депутат Госдумы Алексей Говырин («Единая Россия»). По его словам, если в августе установлена I группа инвалидности, с сентября действует двойная фиксированная часть по страховой пенсии, а при наличии иждивенцев добавляется сумма за каждого нетрудоспособного члена семьи - 2 969,23 рубля, но не более чем за троих</w:t>
      </w:r>
    </w:p>
    <w:p w:rsidR="00940029" w:rsidRPr="007C0E8B" w:rsidRDefault="009D79CC" w:rsidP="00940029">
      <w:pPr>
        <w:pStyle w:val="10"/>
        <w:jc w:val="center"/>
      </w:pPr>
      <w:bookmarkStart w:id="6" w:name="_Toc173015209"/>
      <w:bookmarkStart w:id="7" w:name="_Toc205878567"/>
      <w:r w:rsidRPr="007C0E8B">
        <w:t>Ци</w:t>
      </w:r>
      <w:r w:rsidR="00940029" w:rsidRPr="007C0E8B">
        <w:t>таты дня</w:t>
      </w:r>
      <w:bookmarkEnd w:id="6"/>
      <w:bookmarkEnd w:id="7"/>
    </w:p>
    <w:p w:rsidR="007C0E8B" w:rsidRPr="007C0E8B" w:rsidRDefault="007C0E8B" w:rsidP="003B3BAA">
      <w:pPr>
        <w:numPr>
          <w:ilvl w:val="0"/>
          <w:numId w:val="27"/>
        </w:numPr>
        <w:rPr>
          <w:i/>
        </w:rPr>
      </w:pPr>
      <w:r w:rsidRPr="007C0E8B">
        <w:rPr>
          <w:i/>
        </w:rPr>
        <w:t>Руслан Вестеровский, старший вице-президент, руководитель блока «Управление благосостоянием» Сбербанка: «Сейчас перед СберНПФ открываются новые задачи: делать программу долгосрочных сбережений ещё более понятной для людей, активно вовлекать работодателей в формирование долгосрочных сбережений своих сотрудников, продолжать совершенствование клиентского сервиса с помощью современных технологий, включая искусственный интеллект. Уверен, что под руководством Ольги команда СберНПФ воплотит эти планы в жизнь. Мы хотим, чтобы ещё больше людей смогли почувствовать уверенность в завтрашнем дне вместе со Сбером и чтобы участие в программе долгосрочных сбережений стало очевидным выбором для каждого человека»</w:t>
      </w:r>
    </w:p>
    <w:p w:rsidR="00676D5F" w:rsidRDefault="00E360A1" w:rsidP="003B3BAA">
      <w:pPr>
        <w:numPr>
          <w:ilvl w:val="0"/>
          <w:numId w:val="27"/>
        </w:numPr>
        <w:rPr>
          <w:i/>
        </w:rPr>
      </w:pPr>
      <w:r w:rsidRPr="007C0E8B">
        <w:rPr>
          <w:i/>
        </w:rPr>
        <w:t>Россия может столкнуться с тем, что большинство граждан подойдет к пенсионному возрасту без ощутимых личных накоплений, рассказал аналитик Freedom Finance Global Владимир Чернов. «Причины выявленной пассивности лежат как в недостатке финансовой грамотности, так и в отсутствии доверия к пенсионной системе в целом. Сказывается и негативный опыт прошлых реформ: видимо, у населения сохраняется ощущение, что правила могут измениться в любой момент», – пояснил Чернов</w:t>
      </w:r>
    </w:p>
    <w:p w:rsidR="006E47BA" w:rsidRDefault="006E47BA" w:rsidP="003B3BAA">
      <w:pPr>
        <w:numPr>
          <w:ilvl w:val="0"/>
          <w:numId w:val="27"/>
        </w:numPr>
        <w:rPr>
          <w:i/>
        </w:rPr>
      </w:pPr>
      <w:r w:rsidRPr="006E47BA">
        <w:rPr>
          <w:i/>
        </w:rPr>
        <w:t>Дмитрий Николаев</w:t>
      </w:r>
      <w:r>
        <w:rPr>
          <w:i/>
        </w:rPr>
        <w:t xml:space="preserve">, </w:t>
      </w:r>
      <w:r w:rsidRPr="006E47BA">
        <w:rPr>
          <w:i/>
        </w:rPr>
        <w:t>управляющий ивановским отделением Банка России</w:t>
      </w:r>
      <w:r>
        <w:rPr>
          <w:i/>
        </w:rPr>
        <w:t>:</w:t>
      </w:r>
      <w:r w:rsidRPr="006E47BA">
        <w:rPr>
          <w:i/>
        </w:rPr>
        <w:t xml:space="preserve"> «Инвестиционная политика НПФ достаточно консервативна и не предполагает сиюминутного дохода. Соответственно, и регулирование деятельности НПФ нацелено на обеспечение сохранности пенсионных средств и средств в программе, а т</w:t>
      </w:r>
      <w:r>
        <w:rPr>
          <w:i/>
        </w:rPr>
        <w:t>акже защиту прав клиентов ПДС»</w:t>
      </w:r>
    </w:p>
    <w:p w:rsidR="0033141E" w:rsidRPr="007C0E8B" w:rsidRDefault="0033141E" w:rsidP="003B3BAA">
      <w:pPr>
        <w:numPr>
          <w:ilvl w:val="0"/>
          <w:numId w:val="27"/>
        </w:numPr>
        <w:rPr>
          <w:i/>
        </w:rPr>
      </w:pPr>
      <w:r w:rsidRPr="0033141E">
        <w:rPr>
          <w:i/>
        </w:rPr>
        <w:t>Алексей Тимофеев, президент НАУФОР</w:t>
      </w:r>
      <w:r>
        <w:rPr>
          <w:i/>
        </w:rPr>
        <w:t>:</w:t>
      </w:r>
      <w:r w:rsidRPr="0033141E">
        <w:rPr>
          <w:i/>
        </w:rPr>
        <w:t xml:space="preserve"> «Государство старается воспитывать и поощрять не спекулятивные операции, которые для мелких инвесторов могут привести к быстрой потере инвестиций, а длительные, с большей вероятностью дохода, улучшающие благосостояние граждан, снимающие с государства социальную нагрузку»</w:t>
      </w:r>
    </w:p>
    <w:p w:rsidR="00A0290C" w:rsidRPr="007C0E8B"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7C0E8B">
        <w:rPr>
          <w:u w:val="single"/>
        </w:rPr>
        <w:lastRenderedPageBreak/>
        <w:t>ОГЛАВЛЕНИЕ</w:t>
      </w:r>
    </w:p>
    <w:bookmarkStart w:id="16" w:name="_GoBack"/>
    <w:bookmarkEnd w:id="16"/>
    <w:p w:rsidR="00803261" w:rsidRPr="00542A04" w:rsidRDefault="0025565F">
      <w:pPr>
        <w:pStyle w:val="12"/>
        <w:tabs>
          <w:tab w:val="right" w:leader="dot" w:pos="9061"/>
        </w:tabs>
        <w:rPr>
          <w:rFonts w:ascii="Calibri" w:hAnsi="Calibri"/>
          <w:b w:val="0"/>
          <w:noProof/>
          <w:sz w:val="22"/>
          <w:szCs w:val="22"/>
        </w:rPr>
      </w:pPr>
      <w:r w:rsidRPr="007C0E8B">
        <w:rPr>
          <w:caps/>
        </w:rPr>
        <w:fldChar w:fldCharType="begin"/>
      </w:r>
      <w:r w:rsidR="00310633" w:rsidRPr="007C0E8B">
        <w:rPr>
          <w:caps/>
        </w:rPr>
        <w:instrText xml:space="preserve"> TOC \o "1-5" \h \z \u </w:instrText>
      </w:r>
      <w:r w:rsidRPr="007C0E8B">
        <w:rPr>
          <w:caps/>
        </w:rPr>
        <w:fldChar w:fldCharType="separate"/>
      </w:r>
      <w:hyperlink w:anchor="_Toc205878566" w:history="1">
        <w:r w:rsidR="00803261" w:rsidRPr="005A326C">
          <w:rPr>
            <w:rStyle w:val="a3"/>
            <w:noProof/>
          </w:rPr>
          <w:t>Темы</w:t>
        </w:r>
        <w:r w:rsidR="00803261" w:rsidRPr="005A326C">
          <w:rPr>
            <w:rStyle w:val="a3"/>
            <w:rFonts w:ascii="Arial Rounded MT Bold" w:hAnsi="Arial Rounded MT Bold"/>
            <w:noProof/>
          </w:rPr>
          <w:t xml:space="preserve"> </w:t>
        </w:r>
        <w:r w:rsidR="00803261" w:rsidRPr="005A326C">
          <w:rPr>
            <w:rStyle w:val="a3"/>
            <w:noProof/>
          </w:rPr>
          <w:t>дня</w:t>
        </w:r>
        <w:r w:rsidR="00803261">
          <w:rPr>
            <w:noProof/>
            <w:webHidden/>
          </w:rPr>
          <w:tab/>
        </w:r>
        <w:r w:rsidR="00803261">
          <w:rPr>
            <w:noProof/>
            <w:webHidden/>
          </w:rPr>
          <w:fldChar w:fldCharType="begin"/>
        </w:r>
        <w:r w:rsidR="00803261">
          <w:rPr>
            <w:noProof/>
            <w:webHidden/>
          </w:rPr>
          <w:instrText xml:space="preserve"> PAGEREF _Toc205878566 \h </w:instrText>
        </w:r>
        <w:r w:rsidR="00803261">
          <w:rPr>
            <w:noProof/>
            <w:webHidden/>
          </w:rPr>
        </w:r>
        <w:r w:rsidR="00803261">
          <w:rPr>
            <w:noProof/>
            <w:webHidden/>
          </w:rPr>
          <w:fldChar w:fldCharType="separate"/>
        </w:r>
        <w:r w:rsidR="00803261">
          <w:rPr>
            <w:noProof/>
            <w:webHidden/>
          </w:rPr>
          <w:t>2</w:t>
        </w:r>
        <w:r w:rsidR="00803261">
          <w:rPr>
            <w:noProof/>
            <w:webHidden/>
          </w:rPr>
          <w:fldChar w:fldCharType="end"/>
        </w:r>
      </w:hyperlink>
    </w:p>
    <w:p w:rsidR="00803261" w:rsidRPr="00542A04" w:rsidRDefault="00803261">
      <w:pPr>
        <w:pStyle w:val="12"/>
        <w:tabs>
          <w:tab w:val="right" w:leader="dot" w:pos="9061"/>
        </w:tabs>
        <w:rPr>
          <w:rFonts w:ascii="Calibri" w:hAnsi="Calibri"/>
          <w:b w:val="0"/>
          <w:noProof/>
          <w:sz w:val="22"/>
          <w:szCs w:val="22"/>
        </w:rPr>
      </w:pPr>
      <w:hyperlink w:anchor="_Toc205878567" w:history="1">
        <w:r w:rsidRPr="005A326C">
          <w:rPr>
            <w:rStyle w:val="a3"/>
            <w:noProof/>
          </w:rPr>
          <w:t>Цитаты дня</w:t>
        </w:r>
        <w:r>
          <w:rPr>
            <w:noProof/>
            <w:webHidden/>
          </w:rPr>
          <w:tab/>
        </w:r>
        <w:r>
          <w:rPr>
            <w:noProof/>
            <w:webHidden/>
          </w:rPr>
          <w:fldChar w:fldCharType="begin"/>
        </w:r>
        <w:r>
          <w:rPr>
            <w:noProof/>
            <w:webHidden/>
          </w:rPr>
          <w:instrText xml:space="preserve"> PAGEREF _Toc205878567 \h </w:instrText>
        </w:r>
        <w:r>
          <w:rPr>
            <w:noProof/>
            <w:webHidden/>
          </w:rPr>
        </w:r>
        <w:r>
          <w:rPr>
            <w:noProof/>
            <w:webHidden/>
          </w:rPr>
          <w:fldChar w:fldCharType="separate"/>
        </w:r>
        <w:r>
          <w:rPr>
            <w:noProof/>
            <w:webHidden/>
          </w:rPr>
          <w:t>3</w:t>
        </w:r>
        <w:r>
          <w:rPr>
            <w:noProof/>
            <w:webHidden/>
          </w:rPr>
          <w:fldChar w:fldCharType="end"/>
        </w:r>
      </w:hyperlink>
    </w:p>
    <w:p w:rsidR="00803261" w:rsidRPr="00542A04" w:rsidRDefault="00803261">
      <w:pPr>
        <w:pStyle w:val="12"/>
        <w:tabs>
          <w:tab w:val="right" w:leader="dot" w:pos="9061"/>
        </w:tabs>
        <w:rPr>
          <w:rFonts w:ascii="Calibri" w:hAnsi="Calibri"/>
          <w:b w:val="0"/>
          <w:noProof/>
          <w:sz w:val="22"/>
          <w:szCs w:val="22"/>
        </w:rPr>
      </w:pPr>
      <w:hyperlink w:anchor="_Toc205878568" w:history="1">
        <w:r w:rsidRPr="005A326C">
          <w:rPr>
            <w:rStyle w:val="a3"/>
            <w:noProof/>
          </w:rPr>
          <w:t>НОВОСТИ ПЕНСИОННОЙ ОТРАСЛИ</w:t>
        </w:r>
        <w:r>
          <w:rPr>
            <w:noProof/>
            <w:webHidden/>
          </w:rPr>
          <w:tab/>
        </w:r>
        <w:r>
          <w:rPr>
            <w:noProof/>
            <w:webHidden/>
          </w:rPr>
          <w:fldChar w:fldCharType="begin"/>
        </w:r>
        <w:r>
          <w:rPr>
            <w:noProof/>
            <w:webHidden/>
          </w:rPr>
          <w:instrText xml:space="preserve"> PAGEREF _Toc205878568 \h </w:instrText>
        </w:r>
        <w:r>
          <w:rPr>
            <w:noProof/>
            <w:webHidden/>
          </w:rPr>
        </w:r>
        <w:r>
          <w:rPr>
            <w:noProof/>
            <w:webHidden/>
          </w:rPr>
          <w:fldChar w:fldCharType="separate"/>
        </w:r>
        <w:r>
          <w:rPr>
            <w:noProof/>
            <w:webHidden/>
          </w:rPr>
          <w:t>12</w:t>
        </w:r>
        <w:r>
          <w:rPr>
            <w:noProof/>
            <w:webHidden/>
          </w:rPr>
          <w:fldChar w:fldCharType="end"/>
        </w:r>
      </w:hyperlink>
    </w:p>
    <w:p w:rsidR="00803261" w:rsidRPr="00542A04" w:rsidRDefault="00803261">
      <w:pPr>
        <w:pStyle w:val="12"/>
        <w:tabs>
          <w:tab w:val="right" w:leader="dot" w:pos="9061"/>
        </w:tabs>
        <w:rPr>
          <w:rFonts w:ascii="Calibri" w:hAnsi="Calibri"/>
          <w:b w:val="0"/>
          <w:noProof/>
          <w:sz w:val="22"/>
          <w:szCs w:val="22"/>
        </w:rPr>
      </w:pPr>
      <w:hyperlink w:anchor="_Toc205878569" w:history="1">
        <w:r w:rsidRPr="005A326C">
          <w:rPr>
            <w:rStyle w:val="a3"/>
            <w:noProof/>
          </w:rPr>
          <w:t>Новости отрасли НПФ</w:t>
        </w:r>
        <w:r>
          <w:rPr>
            <w:noProof/>
            <w:webHidden/>
          </w:rPr>
          <w:tab/>
        </w:r>
        <w:r>
          <w:rPr>
            <w:noProof/>
            <w:webHidden/>
          </w:rPr>
          <w:fldChar w:fldCharType="begin"/>
        </w:r>
        <w:r>
          <w:rPr>
            <w:noProof/>
            <w:webHidden/>
          </w:rPr>
          <w:instrText xml:space="preserve"> PAGEREF _Toc205878569 \h </w:instrText>
        </w:r>
        <w:r>
          <w:rPr>
            <w:noProof/>
            <w:webHidden/>
          </w:rPr>
        </w:r>
        <w:r>
          <w:rPr>
            <w:noProof/>
            <w:webHidden/>
          </w:rPr>
          <w:fldChar w:fldCharType="separate"/>
        </w:r>
        <w:r>
          <w:rPr>
            <w:noProof/>
            <w:webHidden/>
          </w:rPr>
          <w:t>12</w:t>
        </w:r>
        <w:r>
          <w:rPr>
            <w:noProof/>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570" w:history="1">
        <w:r w:rsidRPr="005A326C">
          <w:rPr>
            <w:rStyle w:val="a3"/>
            <w:noProof/>
          </w:rPr>
          <w:t>РИА Новости, 11.08.2025, Генеральным директором "СберНПФ" назначена Ольга Изюмова</w:t>
        </w:r>
        <w:r>
          <w:rPr>
            <w:noProof/>
            <w:webHidden/>
          </w:rPr>
          <w:tab/>
        </w:r>
        <w:r>
          <w:rPr>
            <w:noProof/>
            <w:webHidden/>
          </w:rPr>
          <w:fldChar w:fldCharType="begin"/>
        </w:r>
        <w:r>
          <w:rPr>
            <w:noProof/>
            <w:webHidden/>
          </w:rPr>
          <w:instrText xml:space="preserve"> PAGEREF _Toc205878570 \h </w:instrText>
        </w:r>
        <w:r>
          <w:rPr>
            <w:noProof/>
            <w:webHidden/>
          </w:rPr>
        </w:r>
        <w:r>
          <w:rPr>
            <w:noProof/>
            <w:webHidden/>
          </w:rPr>
          <w:fldChar w:fldCharType="separate"/>
        </w:r>
        <w:r>
          <w:rPr>
            <w:noProof/>
            <w:webHidden/>
          </w:rPr>
          <w:t>12</w:t>
        </w:r>
        <w:r>
          <w:rPr>
            <w:noProof/>
            <w:webHidden/>
          </w:rPr>
          <w:fldChar w:fldCharType="end"/>
        </w:r>
      </w:hyperlink>
    </w:p>
    <w:p w:rsidR="00803261" w:rsidRPr="00542A04" w:rsidRDefault="00803261">
      <w:pPr>
        <w:pStyle w:val="31"/>
        <w:rPr>
          <w:rFonts w:ascii="Calibri" w:hAnsi="Calibri"/>
          <w:sz w:val="22"/>
          <w:szCs w:val="22"/>
        </w:rPr>
      </w:pPr>
      <w:hyperlink w:anchor="_Toc205878571" w:history="1">
        <w:r w:rsidRPr="005A326C">
          <w:rPr>
            <w:rStyle w:val="a3"/>
          </w:rPr>
          <w:t>Генеральным директором негосударственного пенсионного фонда Сбербанка ("СберНПФ") назначена Ольга Изюмова, говорится в сообщении фонда.</w:t>
        </w:r>
        <w:r>
          <w:rPr>
            <w:webHidden/>
          </w:rPr>
          <w:tab/>
        </w:r>
        <w:r>
          <w:rPr>
            <w:webHidden/>
          </w:rPr>
          <w:fldChar w:fldCharType="begin"/>
        </w:r>
        <w:r>
          <w:rPr>
            <w:webHidden/>
          </w:rPr>
          <w:instrText xml:space="preserve"> PAGEREF _Toc205878571 \h </w:instrText>
        </w:r>
        <w:r>
          <w:rPr>
            <w:webHidden/>
          </w:rPr>
        </w:r>
        <w:r>
          <w:rPr>
            <w:webHidden/>
          </w:rPr>
          <w:fldChar w:fldCharType="separate"/>
        </w:r>
        <w:r>
          <w:rPr>
            <w:webHidden/>
          </w:rPr>
          <w:t>12</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572" w:history="1">
        <w:r w:rsidRPr="005A326C">
          <w:rPr>
            <w:rStyle w:val="a3"/>
            <w:noProof/>
          </w:rPr>
          <w:t>Лента.ру, 11.08.2025, Генеральным директором СберНПФ стала Ольга Изюмова</w:t>
        </w:r>
        <w:r>
          <w:rPr>
            <w:noProof/>
            <w:webHidden/>
          </w:rPr>
          <w:tab/>
        </w:r>
        <w:r>
          <w:rPr>
            <w:noProof/>
            <w:webHidden/>
          </w:rPr>
          <w:fldChar w:fldCharType="begin"/>
        </w:r>
        <w:r>
          <w:rPr>
            <w:noProof/>
            <w:webHidden/>
          </w:rPr>
          <w:instrText xml:space="preserve"> PAGEREF _Toc205878572 \h </w:instrText>
        </w:r>
        <w:r>
          <w:rPr>
            <w:noProof/>
            <w:webHidden/>
          </w:rPr>
        </w:r>
        <w:r>
          <w:rPr>
            <w:noProof/>
            <w:webHidden/>
          </w:rPr>
          <w:fldChar w:fldCharType="separate"/>
        </w:r>
        <w:r>
          <w:rPr>
            <w:noProof/>
            <w:webHidden/>
          </w:rPr>
          <w:t>12</w:t>
        </w:r>
        <w:r>
          <w:rPr>
            <w:noProof/>
            <w:webHidden/>
          </w:rPr>
          <w:fldChar w:fldCharType="end"/>
        </w:r>
      </w:hyperlink>
    </w:p>
    <w:p w:rsidR="00803261" w:rsidRPr="00542A04" w:rsidRDefault="00803261">
      <w:pPr>
        <w:pStyle w:val="31"/>
        <w:rPr>
          <w:rFonts w:ascii="Calibri" w:hAnsi="Calibri"/>
          <w:sz w:val="22"/>
          <w:szCs w:val="22"/>
        </w:rPr>
      </w:pPr>
      <w:hyperlink w:anchor="_Toc205878573" w:history="1">
        <w:r w:rsidRPr="005A326C">
          <w:rPr>
            <w:rStyle w:val="a3"/>
          </w:rPr>
          <w:t>СберНПФ объявил о назначении Ольги Изюмовой генеральным директором фонда. Ранее она занимала должность заместителя генерального директора, а с конца апреля 2025 года исполняла обязанности руководителя СберНПФ.</w:t>
        </w:r>
        <w:r>
          <w:rPr>
            <w:webHidden/>
          </w:rPr>
          <w:tab/>
        </w:r>
        <w:r>
          <w:rPr>
            <w:webHidden/>
          </w:rPr>
          <w:fldChar w:fldCharType="begin"/>
        </w:r>
        <w:r>
          <w:rPr>
            <w:webHidden/>
          </w:rPr>
          <w:instrText xml:space="preserve"> PAGEREF _Toc205878573 \h </w:instrText>
        </w:r>
        <w:r>
          <w:rPr>
            <w:webHidden/>
          </w:rPr>
        </w:r>
        <w:r>
          <w:rPr>
            <w:webHidden/>
          </w:rPr>
          <w:fldChar w:fldCharType="separate"/>
        </w:r>
        <w:r>
          <w:rPr>
            <w:webHidden/>
          </w:rPr>
          <w:t>12</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574" w:history="1">
        <w:r w:rsidRPr="005A326C">
          <w:rPr>
            <w:rStyle w:val="a3"/>
            <w:noProof/>
          </w:rPr>
          <w:t>Ваш Пенсионный Брокер, 11.08.2025, Объём активов НПФ Эволюция за первое полугодие 2025 года составил 455 млрд рублей</w:t>
        </w:r>
        <w:r>
          <w:rPr>
            <w:noProof/>
            <w:webHidden/>
          </w:rPr>
          <w:tab/>
        </w:r>
        <w:r>
          <w:rPr>
            <w:noProof/>
            <w:webHidden/>
          </w:rPr>
          <w:fldChar w:fldCharType="begin"/>
        </w:r>
        <w:r>
          <w:rPr>
            <w:noProof/>
            <w:webHidden/>
          </w:rPr>
          <w:instrText xml:space="preserve"> PAGEREF _Toc205878574 \h </w:instrText>
        </w:r>
        <w:r>
          <w:rPr>
            <w:noProof/>
            <w:webHidden/>
          </w:rPr>
        </w:r>
        <w:r>
          <w:rPr>
            <w:noProof/>
            <w:webHidden/>
          </w:rPr>
          <w:fldChar w:fldCharType="separate"/>
        </w:r>
        <w:r>
          <w:rPr>
            <w:noProof/>
            <w:webHidden/>
          </w:rPr>
          <w:t>13</w:t>
        </w:r>
        <w:r>
          <w:rPr>
            <w:noProof/>
            <w:webHidden/>
          </w:rPr>
          <w:fldChar w:fldCharType="end"/>
        </w:r>
      </w:hyperlink>
    </w:p>
    <w:p w:rsidR="00803261" w:rsidRPr="00542A04" w:rsidRDefault="00803261">
      <w:pPr>
        <w:pStyle w:val="31"/>
        <w:rPr>
          <w:rFonts w:ascii="Calibri" w:hAnsi="Calibri"/>
          <w:sz w:val="22"/>
          <w:szCs w:val="22"/>
        </w:rPr>
      </w:pPr>
      <w:hyperlink w:anchor="_Toc205878575" w:history="1">
        <w:r w:rsidRPr="005A326C">
          <w:rPr>
            <w:rStyle w:val="a3"/>
          </w:rPr>
          <w:t>НПФ Эволюция опубликовал бухгалтерскую (финансовую) отчетность по итогам I полугодия 2025 года. Объем активов фонда за второй квартал увеличился на 23 млрд и на конец июня 2025 года достиг 455 млрд рублей. Динамика показывает, что фонд в течение длительного времени планомерно наращивает активы, удерживая ведущие позиции в своей сфере.</w:t>
        </w:r>
        <w:r>
          <w:rPr>
            <w:webHidden/>
          </w:rPr>
          <w:tab/>
        </w:r>
        <w:r>
          <w:rPr>
            <w:webHidden/>
          </w:rPr>
          <w:fldChar w:fldCharType="begin"/>
        </w:r>
        <w:r>
          <w:rPr>
            <w:webHidden/>
          </w:rPr>
          <w:instrText xml:space="preserve"> PAGEREF _Toc205878575 \h </w:instrText>
        </w:r>
        <w:r>
          <w:rPr>
            <w:webHidden/>
          </w:rPr>
        </w:r>
        <w:r>
          <w:rPr>
            <w:webHidden/>
          </w:rPr>
          <w:fldChar w:fldCharType="separate"/>
        </w:r>
        <w:r>
          <w:rPr>
            <w:webHidden/>
          </w:rPr>
          <w:t>13</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576" w:history="1">
        <w:r w:rsidRPr="005A326C">
          <w:rPr>
            <w:rStyle w:val="a3"/>
            <w:noProof/>
          </w:rPr>
          <w:t>Ваш Пенсионный Брокер, 11.08.2025, НПФ Газфонд опубликовал информацию о структурах портфелей пенсионных накоплений и пенсионных резервов</w:t>
        </w:r>
        <w:r>
          <w:rPr>
            <w:noProof/>
            <w:webHidden/>
          </w:rPr>
          <w:tab/>
        </w:r>
        <w:r>
          <w:rPr>
            <w:noProof/>
            <w:webHidden/>
          </w:rPr>
          <w:fldChar w:fldCharType="begin"/>
        </w:r>
        <w:r>
          <w:rPr>
            <w:noProof/>
            <w:webHidden/>
          </w:rPr>
          <w:instrText xml:space="preserve"> PAGEREF _Toc205878576 \h </w:instrText>
        </w:r>
        <w:r>
          <w:rPr>
            <w:noProof/>
            <w:webHidden/>
          </w:rPr>
        </w:r>
        <w:r>
          <w:rPr>
            <w:noProof/>
            <w:webHidden/>
          </w:rPr>
          <w:fldChar w:fldCharType="separate"/>
        </w:r>
        <w:r>
          <w:rPr>
            <w:noProof/>
            <w:webHidden/>
          </w:rPr>
          <w:t>14</w:t>
        </w:r>
        <w:r>
          <w:rPr>
            <w:noProof/>
            <w:webHidden/>
          </w:rPr>
          <w:fldChar w:fldCharType="end"/>
        </w:r>
      </w:hyperlink>
    </w:p>
    <w:p w:rsidR="00803261" w:rsidRPr="00542A04" w:rsidRDefault="00803261">
      <w:pPr>
        <w:pStyle w:val="31"/>
        <w:rPr>
          <w:rFonts w:ascii="Calibri" w:hAnsi="Calibri"/>
          <w:sz w:val="22"/>
          <w:szCs w:val="22"/>
        </w:rPr>
      </w:pPr>
      <w:hyperlink w:anchor="_Toc205878577" w:history="1">
        <w:r w:rsidRPr="005A326C">
          <w:rPr>
            <w:rStyle w:val="a3"/>
          </w:rPr>
          <w:t>Фонд опубликовал информацию о структурах инвестиционных портфелей пенсионных накоплений и пенсионных резервов с указанием долей, приходящихся на виды активов, перечисленные в пункте 1 статьи 24.1 Федерального закона «О негосударственных пенсионных фондах» (определенные в соответствии со статьей 25 Федерального закона «О негосударственных пенсионных фондах») по состоянию на 31 июля 2025 г. согласно требованиям Центрального Банка Российской Федерации.</w:t>
        </w:r>
        <w:r>
          <w:rPr>
            <w:webHidden/>
          </w:rPr>
          <w:tab/>
        </w:r>
        <w:r>
          <w:rPr>
            <w:webHidden/>
          </w:rPr>
          <w:fldChar w:fldCharType="begin"/>
        </w:r>
        <w:r>
          <w:rPr>
            <w:webHidden/>
          </w:rPr>
          <w:instrText xml:space="preserve"> PAGEREF _Toc205878577 \h </w:instrText>
        </w:r>
        <w:r>
          <w:rPr>
            <w:webHidden/>
          </w:rPr>
        </w:r>
        <w:r>
          <w:rPr>
            <w:webHidden/>
          </w:rPr>
          <w:fldChar w:fldCharType="separate"/>
        </w:r>
        <w:r>
          <w:rPr>
            <w:webHidden/>
          </w:rPr>
          <w:t>14</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578" w:history="1">
        <w:r w:rsidRPr="005A326C">
          <w:rPr>
            <w:rStyle w:val="a3"/>
            <w:noProof/>
          </w:rPr>
          <w:t>AK&amp;M, 11.08.2025, «Эксперт РА» повысило рейтинг финансовой надежности АО «НПФ «Социум» до уровня ruAA+</w:t>
        </w:r>
        <w:r>
          <w:rPr>
            <w:noProof/>
            <w:webHidden/>
          </w:rPr>
          <w:tab/>
        </w:r>
        <w:r>
          <w:rPr>
            <w:noProof/>
            <w:webHidden/>
          </w:rPr>
          <w:fldChar w:fldCharType="begin"/>
        </w:r>
        <w:r>
          <w:rPr>
            <w:noProof/>
            <w:webHidden/>
          </w:rPr>
          <w:instrText xml:space="preserve"> PAGEREF _Toc205878578 \h </w:instrText>
        </w:r>
        <w:r>
          <w:rPr>
            <w:noProof/>
            <w:webHidden/>
          </w:rPr>
        </w:r>
        <w:r>
          <w:rPr>
            <w:noProof/>
            <w:webHidden/>
          </w:rPr>
          <w:fldChar w:fldCharType="separate"/>
        </w:r>
        <w:r>
          <w:rPr>
            <w:noProof/>
            <w:webHidden/>
          </w:rPr>
          <w:t>15</w:t>
        </w:r>
        <w:r>
          <w:rPr>
            <w:noProof/>
            <w:webHidden/>
          </w:rPr>
          <w:fldChar w:fldCharType="end"/>
        </w:r>
      </w:hyperlink>
    </w:p>
    <w:p w:rsidR="00803261" w:rsidRPr="00542A04" w:rsidRDefault="00803261">
      <w:pPr>
        <w:pStyle w:val="31"/>
        <w:rPr>
          <w:rFonts w:ascii="Calibri" w:hAnsi="Calibri"/>
          <w:sz w:val="22"/>
          <w:szCs w:val="22"/>
        </w:rPr>
      </w:pPr>
      <w:hyperlink w:anchor="_Toc205878579" w:history="1">
        <w:r w:rsidRPr="005A326C">
          <w:rPr>
            <w:rStyle w:val="a3"/>
          </w:rPr>
          <w:t>Рейтинговое агентство «Эксперт РА» повысило рейтинг финансовой надежности АО «НПФ «Социум» (дочерняя компания СПАО «Ингосстрах») до уровня ruAA+, прогноз по рейтингу - стабильный. Ранее у фонда действовал рейтинг на уровне ruAA со стабильным прогнозом.</w:t>
        </w:r>
        <w:r>
          <w:rPr>
            <w:webHidden/>
          </w:rPr>
          <w:tab/>
        </w:r>
        <w:r>
          <w:rPr>
            <w:webHidden/>
          </w:rPr>
          <w:fldChar w:fldCharType="begin"/>
        </w:r>
        <w:r>
          <w:rPr>
            <w:webHidden/>
          </w:rPr>
          <w:instrText xml:space="preserve"> PAGEREF _Toc205878579 \h </w:instrText>
        </w:r>
        <w:r>
          <w:rPr>
            <w:webHidden/>
          </w:rPr>
        </w:r>
        <w:r>
          <w:rPr>
            <w:webHidden/>
          </w:rPr>
          <w:fldChar w:fldCharType="separate"/>
        </w:r>
        <w:r>
          <w:rPr>
            <w:webHidden/>
          </w:rPr>
          <w:t>15</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580" w:history="1">
        <w:r w:rsidRPr="005A326C">
          <w:rPr>
            <w:rStyle w:val="a3"/>
            <w:noProof/>
          </w:rPr>
          <w:t>Frank Media, 11.08.2025, Центробанк выдал лицензию УК, принадлежащей экс-предправления банка Дом.рф</w:t>
        </w:r>
        <w:r>
          <w:rPr>
            <w:noProof/>
            <w:webHidden/>
          </w:rPr>
          <w:tab/>
        </w:r>
        <w:r>
          <w:rPr>
            <w:noProof/>
            <w:webHidden/>
          </w:rPr>
          <w:fldChar w:fldCharType="begin"/>
        </w:r>
        <w:r>
          <w:rPr>
            <w:noProof/>
            <w:webHidden/>
          </w:rPr>
          <w:instrText xml:space="preserve"> PAGEREF _Toc205878580 \h </w:instrText>
        </w:r>
        <w:r>
          <w:rPr>
            <w:noProof/>
            <w:webHidden/>
          </w:rPr>
        </w:r>
        <w:r>
          <w:rPr>
            <w:noProof/>
            <w:webHidden/>
          </w:rPr>
          <w:fldChar w:fldCharType="separate"/>
        </w:r>
        <w:r>
          <w:rPr>
            <w:noProof/>
            <w:webHidden/>
          </w:rPr>
          <w:t>15</w:t>
        </w:r>
        <w:r>
          <w:rPr>
            <w:noProof/>
            <w:webHidden/>
          </w:rPr>
          <w:fldChar w:fldCharType="end"/>
        </w:r>
      </w:hyperlink>
    </w:p>
    <w:p w:rsidR="00803261" w:rsidRPr="00542A04" w:rsidRDefault="00803261">
      <w:pPr>
        <w:pStyle w:val="31"/>
        <w:rPr>
          <w:rFonts w:ascii="Calibri" w:hAnsi="Calibri"/>
          <w:sz w:val="22"/>
          <w:szCs w:val="22"/>
        </w:rPr>
      </w:pPr>
      <w:hyperlink w:anchor="_Toc205878581" w:history="1">
        <w:r w:rsidRPr="005A326C">
          <w:rPr>
            <w:rStyle w:val="a3"/>
          </w:rPr>
          <w:t>Банк России 11 августа выдал лицензию управляющей компании «Ф25 капитал» на осуществление деятельности по управлению инвестиционными фондами, паевыми инвестиционными фондами и негосударственными пенсионными фондами. Компания, как следует из данных СПАРК, принадлежит Артему Федорко, который 16 января покинул пост предправления банка Дом.рф</w:t>
        </w:r>
        <w:r>
          <w:rPr>
            <w:webHidden/>
          </w:rPr>
          <w:tab/>
        </w:r>
        <w:r>
          <w:rPr>
            <w:webHidden/>
          </w:rPr>
          <w:fldChar w:fldCharType="begin"/>
        </w:r>
        <w:r>
          <w:rPr>
            <w:webHidden/>
          </w:rPr>
          <w:instrText xml:space="preserve"> PAGEREF _Toc205878581 \h </w:instrText>
        </w:r>
        <w:r>
          <w:rPr>
            <w:webHidden/>
          </w:rPr>
        </w:r>
        <w:r>
          <w:rPr>
            <w:webHidden/>
          </w:rPr>
          <w:fldChar w:fldCharType="separate"/>
        </w:r>
        <w:r>
          <w:rPr>
            <w:webHidden/>
          </w:rPr>
          <w:t>15</w:t>
        </w:r>
        <w:r>
          <w:rPr>
            <w:webHidden/>
          </w:rPr>
          <w:fldChar w:fldCharType="end"/>
        </w:r>
      </w:hyperlink>
    </w:p>
    <w:p w:rsidR="00803261" w:rsidRPr="00542A04" w:rsidRDefault="00803261">
      <w:pPr>
        <w:pStyle w:val="12"/>
        <w:tabs>
          <w:tab w:val="right" w:leader="dot" w:pos="9061"/>
        </w:tabs>
        <w:rPr>
          <w:rFonts w:ascii="Calibri" w:hAnsi="Calibri"/>
          <w:b w:val="0"/>
          <w:noProof/>
          <w:sz w:val="22"/>
          <w:szCs w:val="22"/>
        </w:rPr>
      </w:pPr>
      <w:hyperlink w:anchor="_Toc205878582" w:history="1">
        <w:r w:rsidRPr="005A326C">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_Toc205878582 \h </w:instrText>
        </w:r>
        <w:r>
          <w:rPr>
            <w:noProof/>
            <w:webHidden/>
          </w:rPr>
        </w:r>
        <w:r>
          <w:rPr>
            <w:noProof/>
            <w:webHidden/>
          </w:rPr>
          <w:fldChar w:fldCharType="separate"/>
        </w:r>
        <w:r>
          <w:rPr>
            <w:noProof/>
            <w:webHidden/>
          </w:rPr>
          <w:t>17</w:t>
        </w:r>
        <w:r>
          <w:rPr>
            <w:noProof/>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583" w:history="1">
        <w:r w:rsidRPr="005A326C">
          <w:rPr>
            <w:rStyle w:val="a3"/>
            <w:noProof/>
          </w:rPr>
          <w:t>Наша версия, 11.08.2025, Программа долгосрочных сбережений забуксовала?</w:t>
        </w:r>
        <w:r>
          <w:rPr>
            <w:noProof/>
            <w:webHidden/>
          </w:rPr>
          <w:tab/>
        </w:r>
        <w:r>
          <w:rPr>
            <w:noProof/>
            <w:webHidden/>
          </w:rPr>
          <w:fldChar w:fldCharType="begin"/>
        </w:r>
        <w:r>
          <w:rPr>
            <w:noProof/>
            <w:webHidden/>
          </w:rPr>
          <w:instrText xml:space="preserve"> PAGEREF _Toc205878583 \h </w:instrText>
        </w:r>
        <w:r>
          <w:rPr>
            <w:noProof/>
            <w:webHidden/>
          </w:rPr>
        </w:r>
        <w:r>
          <w:rPr>
            <w:noProof/>
            <w:webHidden/>
          </w:rPr>
          <w:fldChar w:fldCharType="separate"/>
        </w:r>
        <w:r>
          <w:rPr>
            <w:noProof/>
            <w:webHidden/>
          </w:rPr>
          <w:t>17</w:t>
        </w:r>
        <w:r>
          <w:rPr>
            <w:noProof/>
            <w:webHidden/>
          </w:rPr>
          <w:fldChar w:fldCharType="end"/>
        </w:r>
      </w:hyperlink>
    </w:p>
    <w:p w:rsidR="00803261" w:rsidRPr="00542A04" w:rsidRDefault="00803261">
      <w:pPr>
        <w:pStyle w:val="31"/>
        <w:rPr>
          <w:rFonts w:ascii="Calibri" w:hAnsi="Calibri"/>
          <w:sz w:val="22"/>
          <w:szCs w:val="22"/>
        </w:rPr>
      </w:pPr>
      <w:hyperlink w:anchor="_Toc205878584" w:history="1">
        <w:r w:rsidRPr="005A326C">
          <w:rPr>
            <w:rStyle w:val="a3"/>
          </w:rPr>
          <w:t>Минфин не смог исполнить вовремя свои обязательства в рамках программы долгосрочных сбережений (ПДС). Она была запущена в прошлом году и широко рекламировалась как инструмент, позволяющий накопить средства на покупку жилья или обеспечить себе безбедную старость.</w:t>
        </w:r>
        <w:r>
          <w:rPr>
            <w:webHidden/>
          </w:rPr>
          <w:tab/>
        </w:r>
        <w:r>
          <w:rPr>
            <w:webHidden/>
          </w:rPr>
          <w:fldChar w:fldCharType="begin"/>
        </w:r>
        <w:r>
          <w:rPr>
            <w:webHidden/>
          </w:rPr>
          <w:instrText xml:space="preserve"> PAGEREF _Toc205878584 \h </w:instrText>
        </w:r>
        <w:r>
          <w:rPr>
            <w:webHidden/>
          </w:rPr>
        </w:r>
        <w:r>
          <w:rPr>
            <w:webHidden/>
          </w:rPr>
          <w:fldChar w:fldCharType="separate"/>
        </w:r>
        <w:r>
          <w:rPr>
            <w:webHidden/>
          </w:rPr>
          <w:t>17</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585" w:history="1">
        <w:r w:rsidRPr="005A326C">
          <w:rPr>
            <w:rStyle w:val="a3"/>
            <w:noProof/>
          </w:rPr>
          <w:t>VC.ru, 11.08.2025, ПДС и банковский вклад: ключевые различия для сбережений россиян</w:t>
        </w:r>
        <w:r>
          <w:rPr>
            <w:noProof/>
            <w:webHidden/>
          </w:rPr>
          <w:tab/>
        </w:r>
        <w:r>
          <w:rPr>
            <w:noProof/>
            <w:webHidden/>
          </w:rPr>
          <w:fldChar w:fldCharType="begin"/>
        </w:r>
        <w:r>
          <w:rPr>
            <w:noProof/>
            <w:webHidden/>
          </w:rPr>
          <w:instrText xml:space="preserve"> PAGEREF _Toc205878585 \h </w:instrText>
        </w:r>
        <w:r>
          <w:rPr>
            <w:noProof/>
            <w:webHidden/>
          </w:rPr>
        </w:r>
        <w:r>
          <w:rPr>
            <w:noProof/>
            <w:webHidden/>
          </w:rPr>
          <w:fldChar w:fldCharType="separate"/>
        </w:r>
        <w:r>
          <w:rPr>
            <w:noProof/>
            <w:webHidden/>
          </w:rPr>
          <w:t>17</w:t>
        </w:r>
        <w:r>
          <w:rPr>
            <w:noProof/>
            <w:webHidden/>
          </w:rPr>
          <w:fldChar w:fldCharType="end"/>
        </w:r>
      </w:hyperlink>
    </w:p>
    <w:p w:rsidR="00803261" w:rsidRPr="00542A04" w:rsidRDefault="00803261">
      <w:pPr>
        <w:pStyle w:val="31"/>
        <w:rPr>
          <w:rFonts w:ascii="Calibri" w:hAnsi="Calibri"/>
          <w:sz w:val="22"/>
          <w:szCs w:val="22"/>
        </w:rPr>
      </w:pPr>
      <w:hyperlink w:anchor="_Toc205878586" w:history="1">
        <w:r w:rsidRPr="005A326C">
          <w:rPr>
            <w:rStyle w:val="a3"/>
          </w:rPr>
          <w:t>Многие россияне ищут надежные способы накопить деньги на "черный день", непредвиденные траты или другие цели. Традиционно для этого использовались банковские вклады, но с 2024 года появилась альтернатива – Программа долгосрочных сбережений (ПДС). Чем же отличаются эти два инструмента?</w:t>
        </w:r>
        <w:r>
          <w:rPr>
            <w:webHidden/>
          </w:rPr>
          <w:tab/>
        </w:r>
        <w:r>
          <w:rPr>
            <w:webHidden/>
          </w:rPr>
          <w:fldChar w:fldCharType="begin"/>
        </w:r>
        <w:r>
          <w:rPr>
            <w:webHidden/>
          </w:rPr>
          <w:instrText xml:space="preserve"> PAGEREF _Toc205878586 \h </w:instrText>
        </w:r>
        <w:r>
          <w:rPr>
            <w:webHidden/>
          </w:rPr>
        </w:r>
        <w:r>
          <w:rPr>
            <w:webHidden/>
          </w:rPr>
          <w:fldChar w:fldCharType="separate"/>
        </w:r>
        <w:r>
          <w:rPr>
            <w:webHidden/>
          </w:rPr>
          <w:t>17</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587" w:history="1">
        <w:r w:rsidRPr="005A326C">
          <w:rPr>
            <w:rStyle w:val="a3"/>
            <w:noProof/>
          </w:rPr>
          <w:t>Элитный трейдер, 11.08.2025, Долгосрочные сбережения: общие особенности</w:t>
        </w:r>
        <w:r>
          <w:rPr>
            <w:noProof/>
            <w:webHidden/>
          </w:rPr>
          <w:tab/>
        </w:r>
        <w:r>
          <w:rPr>
            <w:noProof/>
            <w:webHidden/>
          </w:rPr>
          <w:fldChar w:fldCharType="begin"/>
        </w:r>
        <w:r>
          <w:rPr>
            <w:noProof/>
            <w:webHidden/>
          </w:rPr>
          <w:instrText xml:space="preserve"> PAGEREF _Toc205878587 \h </w:instrText>
        </w:r>
        <w:r>
          <w:rPr>
            <w:noProof/>
            <w:webHidden/>
          </w:rPr>
        </w:r>
        <w:r>
          <w:rPr>
            <w:noProof/>
            <w:webHidden/>
          </w:rPr>
          <w:fldChar w:fldCharType="separate"/>
        </w:r>
        <w:r>
          <w:rPr>
            <w:noProof/>
            <w:webHidden/>
          </w:rPr>
          <w:t>18</w:t>
        </w:r>
        <w:r>
          <w:rPr>
            <w:noProof/>
            <w:webHidden/>
          </w:rPr>
          <w:fldChar w:fldCharType="end"/>
        </w:r>
      </w:hyperlink>
    </w:p>
    <w:p w:rsidR="00803261" w:rsidRPr="00542A04" w:rsidRDefault="00803261">
      <w:pPr>
        <w:pStyle w:val="31"/>
        <w:rPr>
          <w:rFonts w:ascii="Calibri" w:hAnsi="Calibri"/>
          <w:sz w:val="22"/>
          <w:szCs w:val="22"/>
        </w:rPr>
      </w:pPr>
      <w:hyperlink w:anchor="_Toc205878588" w:history="1">
        <w:r w:rsidRPr="005A326C">
          <w:rPr>
            <w:rStyle w:val="a3"/>
          </w:rPr>
          <w:t>Представьте, что вы кладёте деньги в копилку, а каждый год кто-то добавляет туда сверху ещё пачку купюр. Бесплатно. Без конкурсов репостов. И это не сказка, а вполне официальная программа долгосрочных сбережений (ПДС). Вопрос только — пользуетесь ли вы этим или всё ещё откладываете «на потом»?</w:t>
        </w:r>
        <w:r>
          <w:rPr>
            <w:webHidden/>
          </w:rPr>
          <w:tab/>
        </w:r>
        <w:r>
          <w:rPr>
            <w:webHidden/>
          </w:rPr>
          <w:fldChar w:fldCharType="begin"/>
        </w:r>
        <w:r>
          <w:rPr>
            <w:webHidden/>
          </w:rPr>
          <w:instrText xml:space="preserve"> PAGEREF _Toc205878588 \h </w:instrText>
        </w:r>
        <w:r>
          <w:rPr>
            <w:webHidden/>
          </w:rPr>
        </w:r>
        <w:r>
          <w:rPr>
            <w:webHidden/>
          </w:rPr>
          <w:fldChar w:fldCharType="separate"/>
        </w:r>
        <w:r>
          <w:rPr>
            <w:webHidden/>
          </w:rPr>
          <w:t>18</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589" w:history="1">
        <w:r w:rsidRPr="005A326C">
          <w:rPr>
            <w:rStyle w:val="a3"/>
            <w:noProof/>
          </w:rPr>
          <w:t>DEITA.RU, 11.08.2025, Какой инструмент лучше всего подходит для сбережений</w:t>
        </w:r>
        <w:r>
          <w:rPr>
            <w:noProof/>
            <w:webHidden/>
          </w:rPr>
          <w:tab/>
        </w:r>
        <w:r>
          <w:rPr>
            <w:noProof/>
            <w:webHidden/>
          </w:rPr>
          <w:fldChar w:fldCharType="begin"/>
        </w:r>
        <w:r>
          <w:rPr>
            <w:noProof/>
            <w:webHidden/>
          </w:rPr>
          <w:instrText xml:space="preserve"> PAGEREF _Toc205878589 \h </w:instrText>
        </w:r>
        <w:r>
          <w:rPr>
            <w:noProof/>
            <w:webHidden/>
          </w:rPr>
        </w:r>
        <w:r>
          <w:rPr>
            <w:noProof/>
            <w:webHidden/>
          </w:rPr>
          <w:fldChar w:fldCharType="separate"/>
        </w:r>
        <w:r>
          <w:rPr>
            <w:noProof/>
            <w:webHidden/>
          </w:rPr>
          <w:t>20</w:t>
        </w:r>
        <w:r>
          <w:rPr>
            <w:noProof/>
            <w:webHidden/>
          </w:rPr>
          <w:fldChar w:fldCharType="end"/>
        </w:r>
      </w:hyperlink>
    </w:p>
    <w:p w:rsidR="00803261" w:rsidRPr="00542A04" w:rsidRDefault="00803261">
      <w:pPr>
        <w:pStyle w:val="31"/>
        <w:rPr>
          <w:rFonts w:ascii="Calibri" w:hAnsi="Calibri"/>
          <w:sz w:val="22"/>
          <w:szCs w:val="22"/>
        </w:rPr>
      </w:pPr>
      <w:hyperlink w:anchor="_Toc205878590" w:history="1">
        <w:r w:rsidRPr="005A326C">
          <w:rPr>
            <w:rStyle w:val="a3"/>
          </w:rPr>
          <w:t>Банковские вклады и программы долгосрочных сбережений являются популярными инструментами для инвестирования, однако между ними существуют существенные различия и они предназначены для достижения разных целей.</w:t>
        </w:r>
        <w:r>
          <w:rPr>
            <w:webHidden/>
          </w:rPr>
          <w:tab/>
        </w:r>
        <w:r>
          <w:rPr>
            <w:webHidden/>
          </w:rPr>
          <w:fldChar w:fldCharType="begin"/>
        </w:r>
        <w:r>
          <w:rPr>
            <w:webHidden/>
          </w:rPr>
          <w:instrText xml:space="preserve"> PAGEREF _Toc205878590 \h </w:instrText>
        </w:r>
        <w:r>
          <w:rPr>
            <w:webHidden/>
          </w:rPr>
        </w:r>
        <w:r>
          <w:rPr>
            <w:webHidden/>
          </w:rPr>
          <w:fldChar w:fldCharType="separate"/>
        </w:r>
        <w:r>
          <w:rPr>
            <w:webHidden/>
          </w:rPr>
          <w:t>20</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591" w:history="1">
        <w:r w:rsidRPr="005A326C">
          <w:rPr>
            <w:rStyle w:val="a3"/>
            <w:noProof/>
          </w:rPr>
          <w:t>Конкурент, 11.08.2025, Наступят сложные времена. Почему россияне могут дожить до пенсии без сбережений</w:t>
        </w:r>
        <w:r>
          <w:rPr>
            <w:noProof/>
            <w:webHidden/>
          </w:rPr>
          <w:tab/>
        </w:r>
        <w:r>
          <w:rPr>
            <w:noProof/>
            <w:webHidden/>
          </w:rPr>
          <w:fldChar w:fldCharType="begin"/>
        </w:r>
        <w:r>
          <w:rPr>
            <w:noProof/>
            <w:webHidden/>
          </w:rPr>
          <w:instrText xml:space="preserve"> PAGEREF _Toc205878591 \h </w:instrText>
        </w:r>
        <w:r>
          <w:rPr>
            <w:noProof/>
            <w:webHidden/>
          </w:rPr>
        </w:r>
        <w:r>
          <w:rPr>
            <w:noProof/>
            <w:webHidden/>
          </w:rPr>
          <w:fldChar w:fldCharType="separate"/>
        </w:r>
        <w:r>
          <w:rPr>
            <w:noProof/>
            <w:webHidden/>
          </w:rPr>
          <w:t>21</w:t>
        </w:r>
        <w:r>
          <w:rPr>
            <w:noProof/>
            <w:webHidden/>
          </w:rPr>
          <w:fldChar w:fldCharType="end"/>
        </w:r>
      </w:hyperlink>
    </w:p>
    <w:p w:rsidR="00803261" w:rsidRPr="00542A04" w:rsidRDefault="00803261">
      <w:pPr>
        <w:pStyle w:val="31"/>
        <w:rPr>
          <w:rFonts w:ascii="Calibri" w:hAnsi="Calibri"/>
          <w:sz w:val="22"/>
          <w:szCs w:val="22"/>
        </w:rPr>
      </w:pPr>
      <w:hyperlink w:anchor="_Toc205878592" w:history="1">
        <w:r w:rsidRPr="005A326C">
          <w:rPr>
            <w:rStyle w:val="a3"/>
          </w:rPr>
          <w:t>Россия может столкнуться с тем, что большинство граждан подойдет к пенсионному возрасту без ощутимых личных накоплений, рассказал аналитик Freedom Finance Global Владимир Чернов.</w:t>
        </w:r>
        <w:r>
          <w:rPr>
            <w:webHidden/>
          </w:rPr>
          <w:tab/>
        </w:r>
        <w:r>
          <w:rPr>
            <w:webHidden/>
          </w:rPr>
          <w:fldChar w:fldCharType="begin"/>
        </w:r>
        <w:r>
          <w:rPr>
            <w:webHidden/>
          </w:rPr>
          <w:instrText xml:space="preserve"> PAGEREF _Toc205878592 \h </w:instrText>
        </w:r>
        <w:r>
          <w:rPr>
            <w:webHidden/>
          </w:rPr>
        </w:r>
        <w:r>
          <w:rPr>
            <w:webHidden/>
          </w:rPr>
          <w:fldChar w:fldCharType="separate"/>
        </w:r>
        <w:r>
          <w:rPr>
            <w:webHidden/>
          </w:rPr>
          <w:t>21</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593" w:history="1">
        <w:r w:rsidRPr="005A326C">
          <w:rPr>
            <w:rStyle w:val="a3"/>
            <w:noProof/>
          </w:rPr>
          <w:t>Коммерсантъ Воронеж, 11.08.2025, Жители Черноземья за полгода вложили 3 млрд в программу долгосрочных сбережений</w:t>
        </w:r>
        <w:r>
          <w:rPr>
            <w:noProof/>
            <w:webHidden/>
          </w:rPr>
          <w:tab/>
        </w:r>
        <w:r>
          <w:rPr>
            <w:noProof/>
            <w:webHidden/>
          </w:rPr>
          <w:fldChar w:fldCharType="begin"/>
        </w:r>
        <w:r>
          <w:rPr>
            <w:noProof/>
            <w:webHidden/>
          </w:rPr>
          <w:instrText xml:space="preserve"> PAGEREF _Toc205878593 \h </w:instrText>
        </w:r>
        <w:r>
          <w:rPr>
            <w:noProof/>
            <w:webHidden/>
          </w:rPr>
        </w:r>
        <w:r>
          <w:rPr>
            <w:noProof/>
            <w:webHidden/>
          </w:rPr>
          <w:fldChar w:fldCharType="separate"/>
        </w:r>
        <w:r>
          <w:rPr>
            <w:noProof/>
            <w:webHidden/>
          </w:rPr>
          <w:t>22</w:t>
        </w:r>
        <w:r>
          <w:rPr>
            <w:noProof/>
            <w:webHidden/>
          </w:rPr>
          <w:fldChar w:fldCharType="end"/>
        </w:r>
      </w:hyperlink>
    </w:p>
    <w:p w:rsidR="00803261" w:rsidRPr="00542A04" w:rsidRDefault="00803261">
      <w:pPr>
        <w:pStyle w:val="31"/>
        <w:rPr>
          <w:rFonts w:ascii="Calibri" w:hAnsi="Calibri"/>
          <w:sz w:val="22"/>
          <w:szCs w:val="22"/>
        </w:rPr>
      </w:pPr>
      <w:hyperlink w:anchor="_Toc205878594" w:history="1">
        <w:r w:rsidRPr="005A326C">
          <w:rPr>
            <w:rStyle w:val="a3"/>
          </w:rPr>
          <w:t>За первое полугодие 2025 года жители Черноземья вложили 3,3 млрд руб. в программу долгосрочных сбережений, заключив 147 тыс. договоров с негосударственными пенсионными фондами (НПФ). Об этом сообщили в воронежском отделении Центробанка.</w:t>
        </w:r>
        <w:r>
          <w:rPr>
            <w:webHidden/>
          </w:rPr>
          <w:tab/>
        </w:r>
        <w:r>
          <w:rPr>
            <w:webHidden/>
          </w:rPr>
          <w:fldChar w:fldCharType="begin"/>
        </w:r>
        <w:r>
          <w:rPr>
            <w:webHidden/>
          </w:rPr>
          <w:instrText xml:space="preserve"> PAGEREF _Toc205878594 \h </w:instrText>
        </w:r>
        <w:r>
          <w:rPr>
            <w:webHidden/>
          </w:rPr>
        </w:r>
        <w:r>
          <w:rPr>
            <w:webHidden/>
          </w:rPr>
          <w:fldChar w:fldCharType="separate"/>
        </w:r>
        <w:r>
          <w:rPr>
            <w:webHidden/>
          </w:rPr>
          <w:t>22</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595" w:history="1">
        <w:r w:rsidRPr="005A326C">
          <w:rPr>
            <w:rStyle w:val="a3"/>
            <w:noProof/>
          </w:rPr>
          <w:t>De Facto, 11.08.2025, В программу долгосрочных сбережений воронежцы внесли 2,5 млрд рублей</w:t>
        </w:r>
        <w:r>
          <w:rPr>
            <w:noProof/>
            <w:webHidden/>
          </w:rPr>
          <w:tab/>
        </w:r>
        <w:r>
          <w:rPr>
            <w:noProof/>
            <w:webHidden/>
          </w:rPr>
          <w:fldChar w:fldCharType="begin"/>
        </w:r>
        <w:r>
          <w:rPr>
            <w:noProof/>
            <w:webHidden/>
          </w:rPr>
          <w:instrText xml:space="preserve"> PAGEREF _Toc205878595 \h </w:instrText>
        </w:r>
        <w:r>
          <w:rPr>
            <w:noProof/>
            <w:webHidden/>
          </w:rPr>
        </w:r>
        <w:r>
          <w:rPr>
            <w:noProof/>
            <w:webHidden/>
          </w:rPr>
          <w:fldChar w:fldCharType="separate"/>
        </w:r>
        <w:r>
          <w:rPr>
            <w:noProof/>
            <w:webHidden/>
          </w:rPr>
          <w:t>22</w:t>
        </w:r>
        <w:r>
          <w:rPr>
            <w:noProof/>
            <w:webHidden/>
          </w:rPr>
          <w:fldChar w:fldCharType="end"/>
        </w:r>
      </w:hyperlink>
    </w:p>
    <w:p w:rsidR="00803261" w:rsidRPr="00542A04" w:rsidRDefault="00803261">
      <w:pPr>
        <w:pStyle w:val="31"/>
        <w:rPr>
          <w:rFonts w:ascii="Calibri" w:hAnsi="Calibri"/>
          <w:sz w:val="22"/>
          <w:szCs w:val="22"/>
        </w:rPr>
      </w:pPr>
      <w:hyperlink w:anchor="_Toc205878596" w:history="1">
        <w:r w:rsidRPr="005A326C">
          <w:rPr>
            <w:rStyle w:val="a3"/>
          </w:rPr>
          <w:t>Более полутора лет назад в России началась работа программы долгосрочных сбережений (ПДС), которая уже успела привлечь значительные средства жителей Воронежской области. Согласно информации Центрального банка России, за этот период местные граждане вложили около 2,5 миллиарда рублей, подписав при этом 88,5 тысячи контрактов.</w:t>
        </w:r>
        <w:r>
          <w:rPr>
            <w:webHidden/>
          </w:rPr>
          <w:tab/>
        </w:r>
        <w:r>
          <w:rPr>
            <w:webHidden/>
          </w:rPr>
          <w:fldChar w:fldCharType="begin"/>
        </w:r>
        <w:r>
          <w:rPr>
            <w:webHidden/>
          </w:rPr>
          <w:instrText xml:space="preserve"> PAGEREF _Toc205878596 \h </w:instrText>
        </w:r>
        <w:r>
          <w:rPr>
            <w:webHidden/>
          </w:rPr>
        </w:r>
        <w:r>
          <w:rPr>
            <w:webHidden/>
          </w:rPr>
          <w:fldChar w:fldCharType="separate"/>
        </w:r>
        <w:r>
          <w:rPr>
            <w:webHidden/>
          </w:rPr>
          <w:t>22</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597" w:history="1">
        <w:r w:rsidRPr="005A326C">
          <w:rPr>
            <w:rStyle w:val="a3"/>
            <w:noProof/>
          </w:rPr>
          <w:t>Лента новостей Курска, 11.08.2025, Более 5 миллионов договоров заключено по Программе долгосрочных сбережений за первые полтора года</w:t>
        </w:r>
        <w:r>
          <w:rPr>
            <w:noProof/>
            <w:webHidden/>
          </w:rPr>
          <w:tab/>
        </w:r>
        <w:r>
          <w:rPr>
            <w:noProof/>
            <w:webHidden/>
          </w:rPr>
          <w:fldChar w:fldCharType="begin"/>
        </w:r>
        <w:r>
          <w:rPr>
            <w:noProof/>
            <w:webHidden/>
          </w:rPr>
          <w:instrText xml:space="preserve"> PAGEREF _Toc205878597 \h </w:instrText>
        </w:r>
        <w:r>
          <w:rPr>
            <w:noProof/>
            <w:webHidden/>
          </w:rPr>
        </w:r>
        <w:r>
          <w:rPr>
            <w:noProof/>
            <w:webHidden/>
          </w:rPr>
          <w:fldChar w:fldCharType="separate"/>
        </w:r>
        <w:r>
          <w:rPr>
            <w:noProof/>
            <w:webHidden/>
          </w:rPr>
          <w:t>23</w:t>
        </w:r>
        <w:r>
          <w:rPr>
            <w:noProof/>
            <w:webHidden/>
          </w:rPr>
          <w:fldChar w:fldCharType="end"/>
        </w:r>
      </w:hyperlink>
    </w:p>
    <w:p w:rsidR="00803261" w:rsidRPr="00542A04" w:rsidRDefault="00803261">
      <w:pPr>
        <w:pStyle w:val="31"/>
        <w:rPr>
          <w:rFonts w:ascii="Calibri" w:hAnsi="Calibri"/>
          <w:sz w:val="22"/>
          <w:szCs w:val="22"/>
        </w:rPr>
      </w:pPr>
      <w:hyperlink w:anchor="_Toc205878598" w:history="1">
        <w:r w:rsidRPr="005A326C">
          <w:rPr>
            <w:rStyle w:val="a3"/>
          </w:rPr>
          <w:t>Более 5 миллионов договоров заключено по Программе долгосрочных сбережений за первые полтора года.</w:t>
        </w:r>
        <w:r>
          <w:rPr>
            <w:webHidden/>
          </w:rPr>
          <w:tab/>
        </w:r>
        <w:r>
          <w:rPr>
            <w:webHidden/>
          </w:rPr>
          <w:fldChar w:fldCharType="begin"/>
        </w:r>
        <w:r>
          <w:rPr>
            <w:webHidden/>
          </w:rPr>
          <w:instrText xml:space="preserve"> PAGEREF _Toc205878598 \h </w:instrText>
        </w:r>
        <w:r>
          <w:rPr>
            <w:webHidden/>
          </w:rPr>
        </w:r>
        <w:r>
          <w:rPr>
            <w:webHidden/>
          </w:rPr>
          <w:fldChar w:fldCharType="separate"/>
        </w:r>
        <w:r>
          <w:rPr>
            <w:webHidden/>
          </w:rPr>
          <w:t>23</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599" w:history="1">
        <w:r w:rsidRPr="005A326C">
          <w:rPr>
            <w:rStyle w:val="a3"/>
            <w:noProof/>
          </w:rPr>
          <w:t>cbr.ru, 11.08.2025, Ивановцы переводят пенсионные накопления в ПДС</w:t>
        </w:r>
        <w:r>
          <w:rPr>
            <w:noProof/>
            <w:webHidden/>
          </w:rPr>
          <w:tab/>
        </w:r>
        <w:r>
          <w:rPr>
            <w:noProof/>
            <w:webHidden/>
          </w:rPr>
          <w:fldChar w:fldCharType="begin"/>
        </w:r>
        <w:r>
          <w:rPr>
            <w:noProof/>
            <w:webHidden/>
          </w:rPr>
          <w:instrText xml:space="preserve"> PAGEREF _Toc205878599 \h </w:instrText>
        </w:r>
        <w:r>
          <w:rPr>
            <w:noProof/>
            <w:webHidden/>
          </w:rPr>
        </w:r>
        <w:r>
          <w:rPr>
            <w:noProof/>
            <w:webHidden/>
          </w:rPr>
          <w:fldChar w:fldCharType="separate"/>
        </w:r>
        <w:r>
          <w:rPr>
            <w:noProof/>
            <w:webHidden/>
          </w:rPr>
          <w:t>23</w:t>
        </w:r>
        <w:r>
          <w:rPr>
            <w:noProof/>
            <w:webHidden/>
          </w:rPr>
          <w:fldChar w:fldCharType="end"/>
        </w:r>
      </w:hyperlink>
    </w:p>
    <w:p w:rsidR="00803261" w:rsidRPr="00542A04" w:rsidRDefault="00803261">
      <w:pPr>
        <w:pStyle w:val="31"/>
        <w:rPr>
          <w:rFonts w:ascii="Calibri" w:hAnsi="Calibri"/>
          <w:sz w:val="22"/>
          <w:szCs w:val="22"/>
        </w:rPr>
      </w:pPr>
      <w:hyperlink w:anchor="_Toc205878600" w:history="1">
        <w:r w:rsidRPr="005A326C">
          <w:rPr>
            <w:rStyle w:val="a3"/>
          </w:rPr>
          <w:t>По итогам шести месяцев 2025 года к Программе долгосрочных сбережений присоединилось более 20,5 тысяч ивановцев. Объем вложений составил 463 млн рублей. С момента старта программы в январе прошлого года общий объем средств, вложенных жителями Ивановской области, достиг 989 млн рублей.</w:t>
        </w:r>
        <w:r>
          <w:rPr>
            <w:webHidden/>
          </w:rPr>
          <w:tab/>
        </w:r>
        <w:r>
          <w:rPr>
            <w:webHidden/>
          </w:rPr>
          <w:fldChar w:fldCharType="begin"/>
        </w:r>
        <w:r>
          <w:rPr>
            <w:webHidden/>
          </w:rPr>
          <w:instrText xml:space="preserve"> PAGEREF _Toc205878600 \h </w:instrText>
        </w:r>
        <w:r>
          <w:rPr>
            <w:webHidden/>
          </w:rPr>
        </w:r>
        <w:r>
          <w:rPr>
            <w:webHidden/>
          </w:rPr>
          <w:fldChar w:fldCharType="separate"/>
        </w:r>
        <w:r>
          <w:rPr>
            <w:webHidden/>
          </w:rPr>
          <w:t>23</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601" w:history="1">
        <w:r w:rsidRPr="005A326C">
          <w:rPr>
            <w:rStyle w:val="a3"/>
            <w:noProof/>
          </w:rPr>
          <w:t>kazan.bezformata.com, 11.08.2025, Программа долгосрочных сбережений: инвестируешь и получаешь налоговый вычет</w:t>
        </w:r>
        <w:r>
          <w:rPr>
            <w:noProof/>
            <w:webHidden/>
          </w:rPr>
          <w:tab/>
        </w:r>
        <w:r>
          <w:rPr>
            <w:noProof/>
            <w:webHidden/>
          </w:rPr>
          <w:fldChar w:fldCharType="begin"/>
        </w:r>
        <w:r>
          <w:rPr>
            <w:noProof/>
            <w:webHidden/>
          </w:rPr>
          <w:instrText xml:space="preserve"> PAGEREF _Toc205878601 \h </w:instrText>
        </w:r>
        <w:r>
          <w:rPr>
            <w:noProof/>
            <w:webHidden/>
          </w:rPr>
        </w:r>
        <w:r>
          <w:rPr>
            <w:noProof/>
            <w:webHidden/>
          </w:rPr>
          <w:fldChar w:fldCharType="separate"/>
        </w:r>
        <w:r>
          <w:rPr>
            <w:noProof/>
            <w:webHidden/>
          </w:rPr>
          <w:t>24</w:t>
        </w:r>
        <w:r>
          <w:rPr>
            <w:noProof/>
            <w:webHidden/>
          </w:rPr>
          <w:fldChar w:fldCharType="end"/>
        </w:r>
      </w:hyperlink>
    </w:p>
    <w:p w:rsidR="00803261" w:rsidRPr="00542A04" w:rsidRDefault="00803261">
      <w:pPr>
        <w:pStyle w:val="31"/>
        <w:rPr>
          <w:rFonts w:ascii="Calibri" w:hAnsi="Calibri"/>
          <w:sz w:val="22"/>
          <w:szCs w:val="22"/>
        </w:rPr>
      </w:pPr>
      <w:hyperlink w:anchor="_Toc205878602" w:history="1">
        <w:r w:rsidRPr="005A326C">
          <w:rPr>
            <w:rStyle w:val="a3"/>
          </w:rPr>
          <w:t>Ежегодно более 420 тысяч жителей Республики Татарстан оформляют налоговые вычеты при покупке недвижимости, оплате лечения или обучения. Только в текущем 2025 году сумма возвращенного налога на доходы физических лиц уже превысила 12,8 миллиардов рублей.</w:t>
        </w:r>
        <w:r>
          <w:rPr>
            <w:webHidden/>
          </w:rPr>
          <w:tab/>
        </w:r>
        <w:r>
          <w:rPr>
            <w:webHidden/>
          </w:rPr>
          <w:fldChar w:fldCharType="begin"/>
        </w:r>
        <w:r>
          <w:rPr>
            <w:webHidden/>
          </w:rPr>
          <w:instrText xml:space="preserve"> PAGEREF _Toc205878602 \h </w:instrText>
        </w:r>
        <w:r>
          <w:rPr>
            <w:webHidden/>
          </w:rPr>
        </w:r>
        <w:r>
          <w:rPr>
            <w:webHidden/>
          </w:rPr>
          <w:fldChar w:fldCharType="separate"/>
        </w:r>
        <w:r>
          <w:rPr>
            <w:webHidden/>
          </w:rPr>
          <w:t>24</w:t>
        </w:r>
        <w:r>
          <w:rPr>
            <w:webHidden/>
          </w:rPr>
          <w:fldChar w:fldCharType="end"/>
        </w:r>
      </w:hyperlink>
    </w:p>
    <w:p w:rsidR="00803261" w:rsidRPr="00542A04" w:rsidRDefault="00803261">
      <w:pPr>
        <w:pStyle w:val="12"/>
        <w:tabs>
          <w:tab w:val="right" w:leader="dot" w:pos="9061"/>
        </w:tabs>
        <w:rPr>
          <w:rFonts w:ascii="Calibri" w:hAnsi="Calibri"/>
          <w:b w:val="0"/>
          <w:noProof/>
          <w:sz w:val="22"/>
          <w:szCs w:val="22"/>
        </w:rPr>
      </w:pPr>
      <w:hyperlink w:anchor="_Toc205878603" w:history="1">
        <w:r w:rsidRPr="005A326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_Toc205878603 \h </w:instrText>
        </w:r>
        <w:r>
          <w:rPr>
            <w:noProof/>
            <w:webHidden/>
          </w:rPr>
        </w:r>
        <w:r>
          <w:rPr>
            <w:noProof/>
            <w:webHidden/>
          </w:rPr>
          <w:fldChar w:fldCharType="separate"/>
        </w:r>
        <w:r>
          <w:rPr>
            <w:noProof/>
            <w:webHidden/>
          </w:rPr>
          <w:t>25</w:t>
        </w:r>
        <w:r>
          <w:rPr>
            <w:noProof/>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604" w:history="1">
        <w:r w:rsidRPr="005A326C">
          <w:rPr>
            <w:rStyle w:val="a3"/>
            <w:noProof/>
          </w:rPr>
          <w:t>ТАСС, 12.08.2025, В России предложили снижать пенсионный возраст родителей за каждого ребенка</w:t>
        </w:r>
        <w:r>
          <w:rPr>
            <w:noProof/>
            <w:webHidden/>
          </w:rPr>
          <w:tab/>
        </w:r>
        <w:r>
          <w:rPr>
            <w:noProof/>
            <w:webHidden/>
          </w:rPr>
          <w:fldChar w:fldCharType="begin"/>
        </w:r>
        <w:r>
          <w:rPr>
            <w:noProof/>
            <w:webHidden/>
          </w:rPr>
          <w:instrText xml:space="preserve"> PAGEREF _Toc205878604 \h </w:instrText>
        </w:r>
        <w:r>
          <w:rPr>
            <w:noProof/>
            <w:webHidden/>
          </w:rPr>
        </w:r>
        <w:r>
          <w:rPr>
            <w:noProof/>
            <w:webHidden/>
          </w:rPr>
          <w:fldChar w:fldCharType="separate"/>
        </w:r>
        <w:r>
          <w:rPr>
            <w:noProof/>
            <w:webHidden/>
          </w:rPr>
          <w:t>25</w:t>
        </w:r>
        <w:r>
          <w:rPr>
            <w:noProof/>
            <w:webHidden/>
          </w:rPr>
          <w:fldChar w:fldCharType="end"/>
        </w:r>
      </w:hyperlink>
    </w:p>
    <w:p w:rsidR="00803261" w:rsidRPr="00542A04" w:rsidRDefault="00803261">
      <w:pPr>
        <w:pStyle w:val="31"/>
        <w:rPr>
          <w:rFonts w:ascii="Calibri" w:hAnsi="Calibri"/>
          <w:sz w:val="22"/>
          <w:szCs w:val="22"/>
        </w:rPr>
      </w:pPr>
      <w:hyperlink w:anchor="_Toc205878605" w:history="1">
        <w:r w:rsidRPr="005A326C">
          <w:rPr>
            <w:rStyle w:val="a3"/>
          </w:rPr>
          <w:t>Председатель партии "Справедливая Россия - За правду" Сергей Миронов и первый замруководителя фракции Яна Лантратова направили письмо на имя министра труда и социальной защиты Антона Котякова с предложением установить возможность для родителей выходить на досрочную пенсию в зависимости от количества детей. Текст письма есть в распоряжении ТАСС.</w:t>
        </w:r>
        <w:r>
          <w:rPr>
            <w:webHidden/>
          </w:rPr>
          <w:tab/>
        </w:r>
        <w:r>
          <w:rPr>
            <w:webHidden/>
          </w:rPr>
          <w:fldChar w:fldCharType="begin"/>
        </w:r>
        <w:r>
          <w:rPr>
            <w:webHidden/>
          </w:rPr>
          <w:instrText xml:space="preserve"> PAGEREF _Toc205878605 \h </w:instrText>
        </w:r>
        <w:r>
          <w:rPr>
            <w:webHidden/>
          </w:rPr>
        </w:r>
        <w:r>
          <w:rPr>
            <w:webHidden/>
          </w:rPr>
          <w:fldChar w:fldCharType="separate"/>
        </w:r>
        <w:r>
          <w:rPr>
            <w:webHidden/>
          </w:rPr>
          <w:t>25</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606" w:history="1">
        <w:r w:rsidRPr="005A326C">
          <w:rPr>
            <w:rStyle w:val="a3"/>
            <w:noProof/>
          </w:rPr>
          <w:t>ТАСС, 12.08.2025, Работающим пенсионерам хотят компенсировать пропущенные ими индексации пенсий</w:t>
        </w:r>
        <w:r>
          <w:rPr>
            <w:noProof/>
            <w:webHidden/>
          </w:rPr>
          <w:tab/>
        </w:r>
        <w:r>
          <w:rPr>
            <w:noProof/>
            <w:webHidden/>
          </w:rPr>
          <w:fldChar w:fldCharType="begin"/>
        </w:r>
        <w:r>
          <w:rPr>
            <w:noProof/>
            <w:webHidden/>
          </w:rPr>
          <w:instrText xml:space="preserve"> PAGEREF _Toc205878606 \h </w:instrText>
        </w:r>
        <w:r>
          <w:rPr>
            <w:noProof/>
            <w:webHidden/>
          </w:rPr>
        </w:r>
        <w:r>
          <w:rPr>
            <w:noProof/>
            <w:webHidden/>
          </w:rPr>
          <w:fldChar w:fldCharType="separate"/>
        </w:r>
        <w:r>
          <w:rPr>
            <w:noProof/>
            <w:webHidden/>
          </w:rPr>
          <w:t>25</w:t>
        </w:r>
        <w:r>
          <w:rPr>
            <w:noProof/>
            <w:webHidden/>
          </w:rPr>
          <w:fldChar w:fldCharType="end"/>
        </w:r>
      </w:hyperlink>
    </w:p>
    <w:p w:rsidR="00803261" w:rsidRPr="00542A04" w:rsidRDefault="00803261">
      <w:pPr>
        <w:pStyle w:val="31"/>
        <w:rPr>
          <w:rFonts w:ascii="Calibri" w:hAnsi="Calibri"/>
          <w:sz w:val="22"/>
          <w:szCs w:val="22"/>
        </w:rPr>
      </w:pPr>
      <w:hyperlink w:anchor="_Toc205878607" w:history="1">
        <w:r w:rsidRPr="005A326C">
          <w:rPr>
            <w:rStyle w:val="a3"/>
          </w:rPr>
          <w:t>Механизм компенсации тех индексаций пенсии, которые были пропущены работающими пенсионерами во время их трудовой деятельности, мог бы скорректировать разрыв между пенсиями работающих и неработающих пенсионеров: несмотря на возобновление индексации, пенсия неработающих выше, чем работающих. Об этом заявил ТАСС председатель комитета Госдумы по вопросам собственности, земельным и имущественным отношениям, член Национального финансового совета Банка России Сергей Гаврилов (фракция КПРФ).</w:t>
        </w:r>
        <w:r>
          <w:rPr>
            <w:webHidden/>
          </w:rPr>
          <w:tab/>
        </w:r>
        <w:r>
          <w:rPr>
            <w:webHidden/>
          </w:rPr>
          <w:fldChar w:fldCharType="begin"/>
        </w:r>
        <w:r>
          <w:rPr>
            <w:webHidden/>
          </w:rPr>
          <w:instrText xml:space="preserve"> PAGEREF _Toc205878607 \h </w:instrText>
        </w:r>
        <w:r>
          <w:rPr>
            <w:webHidden/>
          </w:rPr>
        </w:r>
        <w:r>
          <w:rPr>
            <w:webHidden/>
          </w:rPr>
          <w:fldChar w:fldCharType="separate"/>
        </w:r>
        <w:r>
          <w:rPr>
            <w:webHidden/>
          </w:rPr>
          <w:t>25</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608" w:history="1">
        <w:r w:rsidRPr="005A326C">
          <w:rPr>
            <w:rStyle w:val="a3"/>
            <w:noProof/>
          </w:rPr>
          <w:t>РИА Новости, 11.08.2025, В Госдуме рассказали, кому повысят пенсии в сентябре</w:t>
        </w:r>
        <w:r>
          <w:rPr>
            <w:noProof/>
            <w:webHidden/>
          </w:rPr>
          <w:tab/>
        </w:r>
        <w:r>
          <w:rPr>
            <w:noProof/>
            <w:webHidden/>
          </w:rPr>
          <w:fldChar w:fldCharType="begin"/>
        </w:r>
        <w:r>
          <w:rPr>
            <w:noProof/>
            <w:webHidden/>
          </w:rPr>
          <w:instrText xml:space="preserve"> PAGEREF _Toc205878608 \h </w:instrText>
        </w:r>
        <w:r>
          <w:rPr>
            <w:noProof/>
            <w:webHidden/>
          </w:rPr>
        </w:r>
        <w:r>
          <w:rPr>
            <w:noProof/>
            <w:webHidden/>
          </w:rPr>
          <w:fldChar w:fldCharType="separate"/>
        </w:r>
        <w:r>
          <w:rPr>
            <w:noProof/>
            <w:webHidden/>
          </w:rPr>
          <w:t>27</w:t>
        </w:r>
        <w:r>
          <w:rPr>
            <w:noProof/>
            <w:webHidden/>
          </w:rPr>
          <w:fldChar w:fldCharType="end"/>
        </w:r>
      </w:hyperlink>
    </w:p>
    <w:p w:rsidR="00803261" w:rsidRPr="00542A04" w:rsidRDefault="00803261">
      <w:pPr>
        <w:pStyle w:val="31"/>
        <w:rPr>
          <w:rFonts w:ascii="Calibri" w:hAnsi="Calibri"/>
          <w:sz w:val="22"/>
          <w:szCs w:val="22"/>
        </w:rPr>
      </w:pPr>
      <w:hyperlink w:anchor="_Toc205878609" w:history="1">
        <w:r w:rsidRPr="005A326C">
          <w:rPr>
            <w:rStyle w:val="a3"/>
          </w:rPr>
          <w:t>Перерасчёт пенсии в сентябре ждёт пенсионеров, которым в августе исполнилось 80 лет, была установлена I группа инвалидности или тех, кто прекратил трудовую деятельность, сообщил РИА Новости депутат Госдумы Алексей Говырин («Единая Россия»).</w:t>
        </w:r>
        <w:r>
          <w:rPr>
            <w:webHidden/>
          </w:rPr>
          <w:tab/>
        </w:r>
        <w:r>
          <w:rPr>
            <w:webHidden/>
          </w:rPr>
          <w:fldChar w:fldCharType="begin"/>
        </w:r>
        <w:r>
          <w:rPr>
            <w:webHidden/>
          </w:rPr>
          <w:instrText xml:space="preserve"> PAGEREF _Toc205878609 \h </w:instrText>
        </w:r>
        <w:r>
          <w:rPr>
            <w:webHidden/>
          </w:rPr>
        </w:r>
        <w:r>
          <w:rPr>
            <w:webHidden/>
          </w:rPr>
          <w:fldChar w:fldCharType="separate"/>
        </w:r>
        <w:r>
          <w:rPr>
            <w:webHidden/>
          </w:rPr>
          <w:t>27</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610" w:history="1">
        <w:r w:rsidRPr="005A326C">
          <w:rPr>
            <w:rStyle w:val="a3"/>
            <w:noProof/>
          </w:rPr>
          <w:t>ТАСС, 11.08.2025, В ЛНР с начала года назначили надбавки к пенсии 51 тыс. Пенсионерам и инвалидам</w:t>
        </w:r>
        <w:r>
          <w:rPr>
            <w:noProof/>
            <w:webHidden/>
          </w:rPr>
          <w:tab/>
        </w:r>
        <w:r>
          <w:rPr>
            <w:noProof/>
            <w:webHidden/>
          </w:rPr>
          <w:fldChar w:fldCharType="begin"/>
        </w:r>
        <w:r>
          <w:rPr>
            <w:noProof/>
            <w:webHidden/>
          </w:rPr>
          <w:instrText xml:space="preserve"> PAGEREF _Toc205878610 \h </w:instrText>
        </w:r>
        <w:r>
          <w:rPr>
            <w:noProof/>
            <w:webHidden/>
          </w:rPr>
        </w:r>
        <w:r>
          <w:rPr>
            <w:noProof/>
            <w:webHidden/>
          </w:rPr>
          <w:fldChar w:fldCharType="separate"/>
        </w:r>
        <w:r>
          <w:rPr>
            <w:noProof/>
            <w:webHidden/>
          </w:rPr>
          <w:t>28</w:t>
        </w:r>
        <w:r>
          <w:rPr>
            <w:noProof/>
            <w:webHidden/>
          </w:rPr>
          <w:fldChar w:fldCharType="end"/>
        </w:r>
      </w:hyperlink>
    </w:p>
    <w:p w:rsidR="00803261" w:rsidRPr="00542A04" w:rsidRDefault="00803261">
      <w:pPr>
        <w:pStyle w:val="31"/>
        <w:rPr>
          <w:rFonts w:ascii="Calibri" w:hAnsi="Calibri"/>
          <w:sz w:val="22"/>
          <w:szCs w:val="22"/>
        </w:rPr>
      </w:pPr>
      <w:hyperlink w:anchor="_Toc205878611" w:history="1">
        <w:r w:rsidRPr="005A326C">
          <w:rPr>
            <w:rStyle w:val="a3"/>
          </w:rPr>
          <w:t>Отделение Соцфонда России по Луганской Народной Республике с начала 2025 года автоматически назначило надбавки к пенсии 51 тыс. пенсионерам старше 80 лет и инвалидам I группы. Об этом ТАСС сообщили в организации.</w:t>
        </w:r>
        <w:r>
          <w:rPr>
            <w:webHidden/>
          </w:rPr>
          <w:tab/>
        </w:r>
        <w:r>
          <w:rPr>
            <w:webHidden/>
          </w:rPr>
          <w:fldChar w:fldCharType="begin"/>
        </w:r>
        <w:r>
          <w:rPr>
            <w:webHidden/>
          </w:rPr>
          <w:instrText xml:space="preserve"> PAGEREF _Toc205878611 \h </w:instrText>
        </w:r>
        <w:r>
          <w:rPr>
            <w:webHidden/>
          </w:rPr>
        </w:r>
        <w:r>
          <w:rPr>
            <w:webHidden/>
          </w:rPr>
          <w:fldChar w:fldCharType="separate"/>
        </w:r>
        <w:r>
          <w:rPr>
            <w:webHidden/>
          </w:rPr>
          <w:t>28</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612" w:history="1">
        <w:r w:rsidRPr="005A326C">
          <w:rPr>
            <w:rStyle w:val="a3"/>
            <w:noProof/>
          </w:rPr>
          <w:t>ИА REGNUM, 11.08.2025, В Госдуме рассказали об увеличении выплат некоторым пенсионерам в сентябре</w:t>
        </w:r>
        <w:r>
          <w:rPr>
            <w:noProof/>
            <w:webHidden/>
          </w:rPr>
          <w:tab/>
        </w:r>
        <w:r>
          <w:rPr>
            <w:noProof/>
            <w:webHidden/>
          </w:rPr>
          <w:fldChar w:fldCharType="begin"/>
        </w:r>
        <w:r>
          <w:rPr>
            <w:noProof/>
            <w:webHidden/>
          </w:rPr>
          <w:instrText xml:space="preserve"> PAGEREF _Toc205878612 \h </w:instrText>
        </w:r>
        <w:r>
          <w:rPr>
            <w:noProof/>
            <w:webHidden/>
          </w:rPr>
        </w:r>
        <w:r>
          <w:rPr>
            <w:noProof/>
            <w:webHidden/>
          </w:rPr>
          <w:fldChar w:fldCharType="separate"/>
        </w:r>
        <w:r>
          <w:rPr>
            <w:noProof/>
            <w:webHidden/>
          </w:rPr>
          <w:t>28</w:t>
        </w:r>
        <w:r>
          <w:rPr>
            <w:noProof/>
            <w:webHidden/>
          </w:rPr>
          <w:fldChar w:fldCharType="end"/>
        </w:r>
      </w:hyperlink>
    </w:p>
    <w:p w:rsidR="00803261" w:rsidRPr="00542A04" w:rsidRDefault="00803261">
      <w:pPr>
        <w:pStyle w:val="31"/>
        <w:rPr>
          <w:rFonts w:ascii="Calibri" w:hAnsi="Calibri"/>
          <w:sz w:val="22"/>
          <w:szCs w:val="22"/>
        </w:rPr>
      </w:pPr>
      <w:hyperlink w:anchor="_Toc205878613" w:history="1">
        <w:r w:rsidRPr="005A326C">
          <w:rPr>
            <w:rStyle w:val="a3"/>
          </w:rPr>
          <w:t>В сентябре у ряда категорий пенсионеров вырастут пенсии. Об этом 11 августа сообщил член комитета Госдумы по малому и среднему предпринимательству Алексей Говырин («Единая Россия»).</w:t>
        </w:r>
        <w:r>
          <w:rPr>
            <w:webHidden/>
          </w:rPr>
          <w:tab/>
        </w:r>
        <w:r>
          <w:rPr>
            <w:webHidden/>
          </w:rPr>
          <w:fldChar w:fldCharType="begin"/>
        </w:r>
        <w:r>
          <w:rPr>
            <w:webHidden/>
          </w:rPr>
          <w:instrText xml:space="preserve"> PAGEREF _Toc205878613 \h </w:instrText>
        </w:r>
        <w:r>
          <w:rPr>
            <w:webHidden/>
          </w:rPr>
        </w:r>
        <w:r>
          <w:rPr>
            <w:webHidden/>
          </w:rPr>
          <w:fldChar w:fldCharType="separate"/>
        </w:r>
        <w:r>
          <w:rPr>
            <w:webHidden/>
          </w:rPr>
          <w:t>28</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614" w:history="1">
        <w:r w:rsidRPr="005A326C">
          <w:rPr>
            <w:rStyle w:val="a3"/>
            <w:noProof/>
          </w:rPr>
          <w:t>РИА Новости, 11.08.2025, В Госдуму внесут проект об увеличении отпуска для предпенсионеров</w:t>
        </w:r>
        <w:r>
          <w:rPr>
            <w:noProof/>
            <w:webHidden/>
          </w:rPr>
          <w:tab/>
        </w:r>
        <w:r>
          <w:rPr>
            <w:noProof/>
            <w:webHidden/>
          </w:rPr>
          <w:fldChar w:fldCharType="begin"/>
        </w:r>
        <w:r>
          <w:rPr>
            <w:noProof/>
            <w:webHidden/>
          </w:rPr>
          <w:instrText xml:space="preserve"> PAGEREF _Toc205878614 \h </w:instrText>
        </w:r>
        <w:r>
          <w:rPr>
            <w:noProof/>
            <w:webHidden/>
          </w:rPr>
        </w:r>
        <w:r>
          <w:rPr>
            <w:noProof/>
            <w:webHidden/>
          </w:rPr>
          <w:fldChar w:fldCharType="separate"/>
        </w:r>
        <w:r>
          <w:rPr>
            <w:noProof/>
            <w:webHidden/>
          </w:rPr>
          <w:t>29</w:t>
        </w:r>
        <w:r>
          <w:rPr>
            <w:noProof/>
            <w:webHidden/>
          </w:rPr>
          <w:fldChar w:fldCharType="end"/>
        </w:r>
      </w:hyperlink>
    </w:p>
    <w:p w:rsidR="00803261" w:rsidRPr="00542A04" w:rsidRDefault="00803261">
      <w:pPr>
        <w:pStyle w:val="31"/>
        <w:rPr>
          <w:rFonts w:ascii="Calibri" w:hAnsi="Calibri"/>
          <w:sz w:val="22"/>
          <w:szCs w:val="22"/>
        </w:rPr>
      </w:pPr>
      <w:hyperlink w:anchor="_Toc205878615" w:history="1">
        <w:r w:rsidRPr="005A326C">
          <w:rPr>
            <w:rStyle w:val="a3"/>
          </w:rPr>
          <w:t>Депутаты Госдумы от фракции "Справедливая Россия — За правду" внесут в палату парламента законопроект, которым предлагается увеличить отпуск для предпенсионеров на семь дней, документ имеется в распоряжении РИА Новости.</w:t>
        </w:r>
        <w:r>
          <w:rPr>
            <w:webHidden/>
          </w:rPr>
          <w:tab/>
        </w:r>
        <w:r>
          <w:rPr>
            <w:webHidden/>
          </w:rPr>
          <w:fldChar w:fldCharType="begin"/>
        </w:r>
        <w:r>
          <w:rPr>
            <w:webHidden/>
          </w:rPr>
          <w:instrText xml:space="preserve"> PAGEREF _Toc205878615 \h </w:instrText>
        </w:r>
        <w:r>
          <w:rPr>
            <w:webHidden/>
          </w:rPr>
        </w:r>
        <w:r>
          <w:rPr>
            <w:webHidden/>
          </w:rPr>
          <w:fldChar w:fldCharType="separate"/>
        </w:r>
        <w:r>
          <w:rPr>
            <w:webHidden/>
          </w:rPr>
          <w:t>29</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616" w:history="1">
        <w:r w:rsidRPr="005A326C">
          <w:rPr>
            <w:rStyle w:val="a3"/>
            <w:noProof/>
          </w:rPr>
          <w:t>Москва 24, 08.08.2025, В Госдуме рассказали, кто может досрочно выйти на пенсию</w:t>
        </w:r>
        <w:r>
          <w:rPr>
            <w:noProof/>
            <w:webHidden/>
          </w:rPr>
          <w:tab/>
        </w:r>
        <w:r>
          <w:rPr>
            <w:noProof/>
            <w:webHidden/>
          </w:rPr>
          <w:fldChar w:fldCharType="begin"/>
        </w:r>
        <w:r>
          <w:rPr>
            <w:noProof/>
            <w:webHidden/>
          </w:rPr>
          <w:instrText xml:space="preserve"> PAGEREF _Toc205878616 \h </w:instrText>
        </w:r>
        <w:r>
          <w:rPr>
            <w:noProof/>
            <w:webHidden/>
          </w:rPr>
        </w:r>
        <w:r>
          <w:rPr>
            <w:noProof/>
            <w:webHidden/>
          </w:rPr>
          <w:fldChar w:fldCharType="separate"/>
        </w:r>
        <w:r>
          <w:rPr>
            <w:noProof/>
            <w:webHidden/>
          </w:rPr>
          <w:t>30</w:t>
        </w:r>
        <w:r>
          <w:rPr>
            <w:noProof/>
            <w:webHidden/>
          </w:rPr>
          <w:fldChar w:fldCharType="end"/>
        </w:r>
      </w:hyperlink>
    </w:p>
    <w:p w:rsidR="00803261" w:rsidRPr="00542A04" w:rsidRDefault="00803261">
      <w:pPr>
        <w:pStyle w:val="31"/>
        <w:rPr>
          <w:rFonts w:ascii="Calibri" w:hAnsi="Calibri"/>
          <w:sz w:val="22"/>
          <w:szCs w:val="22"/>
        </w:rPr>
      </w:pPr>
      <w:hyperlink w:anchor="_Toc205878617" w:history="1">
        <w:r w:rsidRPr="005A326C">
          <w:rPr>
            <w:rStyle w:val="a3"/>
          </w:rPr>
          <w:t>Многодетные женщины и работники с большим трудовым стажем могут уйти на пенсию досрочно. Об этом Москве 24 рассказала член комитета Госдумы по труду, соцполитике и делам ветеранов Светлана Бессараб.</w:t>
        </w:r>
        <w:r>
          <w:rPr>
            <w:webHidden/>
          </w:rPr>
          <w:tab/>
        </w:r>
        <w:r>
          <w:rPr>
            <w:webHidden/>
          </w:rPr>
          <w:fldChar w:fldCharType="begin"/>
        </w:r>
        <w:r>
          <w:rPr>
            <w:webHidden/>
          </w:rPr>
          <w:instrText xml:space="preserve"> PAGEREF _Toc205878617 \h </w:instrText>
        </w:r>
        <w:r>
          <w:rPr>
            <w:webHidden/>
          </w:rPr>
        </w:r>
        <w:r>
          <w:rPr>
            <w:webHidden/>
          </w:rPr>
          <w:fldChar w:fldCharType="separate"/>
        </w:r>
        <w:r>
          <w:rPr>
            <w:webHidden/>
          </w:rPr>
          <w:t>30</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618" w:history="1">
        <w:r w:rsidRPr="005A326C">
          <w:rPr>
            <w:rStyle w:val="a3"/>
            <w:noProof/>
          </w:rPr>
          <w:t>NEWS.ru, 11.08.2025, Кому повысят пенсии в сентябре 2025 года, вырастут ли другие соцвыплаты</w:t>
        </w:r>
        <w:r>
          <w:rPr>
            <w:noProof/>
            <w:webHidden/>
          </w:rPr>
          <w:tab/>
        </w:r>
        <w:r>
          <w:rPr>
            <w:noProof/>
            <w:webHidden/>
          </w:rPr>
          <w:fldChar w:fldCharType="begin"/>
        </w:r>
        <w:r>
          <w:rPr>
            <w:noProof/>
            <w:webHidden/>
          </w:rPr>
          <w:instrText xml:space="preserve"> PAGEREF _Toc205878618 \h </w:instrText>
        </w:r>
        <w:r>
          <w:rPr>
            <w:noProof/>
            <w:webHidden/>
          </w:rPr>
        </w:r>
        <w:r>
          <w:rPr>
            <w:noProof/>
            <w:webHidden/>
          </w:rPr>
          <w:fldChar w:fldCharType="separate"/>
        </w:r>
        <w:r>
          <w:rPr>
            <w:noProof/>
            <w:webHidden/>
          </w:rPr>
          <w:t>31</w:t>
        </w:r>
        <w:r>
          <w:rPr>
            <w:noProof/>
            <w:webHidden/>
          </w:rPr>
          <w:fldChar w:fldCharType="end"/>
        </w:r>
      </w:hyperlink>
    </w:p>
    <w:p w:rsidR="00803261" w:rsidRPr="00542A04" w:rsidRDefault="00803261">
      <w:pPr>
        <w:pStyle w:val="31"/>
        <w:rPr>
          <w:rFonts w:ascii="Calibri" w:hAnsi="Calibri"/>
          <w:sz w:val="22"/>
          <w:szCs w:val="22"/>
        </w:rPr>
      </w:pPr>
      <w:hyperlink w:anchor="_Toc205878619" w:history="1">
        <w:r w:rsidRPr="005A326C">
          <w:rPr>
            <w:rStyle w:val="a3"/>
          </w:rPr>
          <w:t>В сентябре 2025 года пенсии повысят для ряда граждан. О ком идет речь, на сколько вырастут выплаты?</w:t>
        </w:r>
        <w:r>
          <w:rPr>
            <w:webHidden/>
          </w:rPr>
          <w:tab/>
        </w:r>
        <w:r>
          <w:rPr>
            <w:webHidden/>
          </w:rPr>
          <w:fldChar w:fldCharType="begin"/>
        </w:r>
        <w:r>
          <w:rPr>
            <w:webHidden/>
          </w:rPr>
          <w:instrText xml:space="preserve"> PAGEREF _Toc205878619 \h </w:instrText>
        </w:r>
        <w:r>
          <w:rPr>
            <w:webHidden/>
          </w:rPr>
        </w:r>
        <w:r>
          <w:rPr>
            <w:webHidden/>
          </w:rPr>
          <w:fldChar w:fldCharType="separate"/>
        </w:r>
        <w:r>
          <w:rPr>
            <w:webHidden/>
          </w:rPr>
          <w:t>31</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620" w:history="1">
        <w:r w:rsidRPr="005A326C">
          <w:rPr>
            <w:rStyle w:val="a3"/>
            <w:noProof/>
          </w:rPr>
          <w:t>NEWS.ru, 11.08.2025, Семь дней свободы: как государство планирует поддержать работников предпенсионного возраста</w:t>
        </w:r>
        <w:r>
          <w:rPr>
            <w:noProof/>
            <w:webHidden/>
          </w:rPr>
          <w:tab/>
        </w:r>
        <w:r>
          <w:rPr>
            <w:noProof/>
            <w:webHidden/>
          </w:rPr>
          <w:fldChar w:fldCharType="begin"/>
        </w:r>
        <w:r>
          <w:rPr>
            <w:noProof/>
            <w:webHidden/>
          </w:rPr>
          <w:instrText xml:space="preserve"> PAGEREF _Toc205878620 \h </w:instrText>
        </w:r>
        <w:r>
          <w:rPr>
            <w:noProof/>
            <w:webHidden/>
          </w:rPr>
        </w:r>
        <w:r>
          <w:rPr>
            <w:noProof/>
            <w:webHidden/>
          </w:rPr>
          <w:fldChar w:fldCharType="separate"/>
        </w:r>
        <w:r>
          <w:rPr>
            <w:noProof/>
            <w:webHidden/>
          </w:rPr>
          <w:t>32</w:t>
        </w:r>
        <w:r>
          <w:rPr>
            <w:noProof/>
            <w:webHidden/>
          </w:rPr>
          <w:fldChar w:fldCharType="end"/>
        </w:r>
      </w:hyperlink>
    </w:p>
    <w:p w:rsidR="00803261" w:rsidRPr="00542A04" w:rsidRDefault="00803261">
      <w:pPr>
        <w:pStyle w:val="31"/>
        <w:rPr>
          <w:rFonts w:ascii="Calibri" w:hAnsi="Calibri"/>
          <w:sz w:val="22"/>
          <w:szCs w:val="22"/>
        </w:rPr>
      </w:pPr>
      <w:hyperlink w:anchor="_Toc205878621" w:history="1">
        <w:r w:rsidRPr="005A326C">
          <w:rPr>
            <w:rStyle w:val="a3"/>
          </w:rPr>
          <w:t>Работодатели не смогут уволить предпенсионеров в случае, если будет принято решение официально увеличить длительность их отпуска на семь дней, заявил председатель комитета Госдумы по труду, социальной политике и делам ветеранов Ярослав Нилов. В разговоре с NEWS.ru парламентарий обратил внимание, что увольнение в таком случае будет считаться дискриминацией.</w:t>
        </w:r>
        <w:r>
          <w:rPr>
            <w:webHidden/>
          </w:rPr>
          <w:tab/>
        </w:r>
        <w:r>
          <w:rPr>
            <w:webHidden/>
          </w:rPr>
          <w:fldChar w:fldCharType="begin"/>
        </w:r>
        <w:r>
          <w:rPr>
            <w:webHidden/>
          </w:rPr>
          <w:instrText xml:space="preserve"> PAGEREF _Toc205878621 \h </w:instrText>
        </w:r>
        <w:r>
          <w:rPr>
            <w:webHidden/>
          </w:rPr>
        </w:r>
        <w:r>
          <w:rPr>
            <w:webHidden/>
          </w:rPr>
          <w:fldChar w:fldCharType="separate"/>
        </w:r>
        <w:r>
          <w:rPr>
            <w:webHidden/>
          </w:rPr>
          <w:t>32</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622" w:history="1">
        <w:r w:rsidRPr="005A326C">
          <w:rPr>
            <w:rStyle w:val="a3"/>
            <w:noProof/>
          </w:rPr>
          <w:t>NEWS.ru, 11.08.2025, Экономист Щербаченко посоветовал создать подушку безопасности перед пенсией</w:t>
        </w:r>
        <w:r>
          <w:rPr>
            <w:noProof/>
            <w:webHidden/>
          </w:rPr>
          <w:tab/>
        </w:r>
        <w:r>
          <w:rPr>
            <w:noProof/>
            <w:webHidden/>
          </w:rPr>
          <w:fldChar w:fldCharType="begin"/>
        </w:r>
        <w:r>
          <w:rPr>
            <w:noProof/>
            <w:webHidden/>
          </w:rPr>
          <w:instrText xml:space="preserve"> PAGEREF _Toc205878622 \h </w:instrText>
        </w:r>
        <w:r>
          <w:rPr>
            <w:noProof/>
            <w:webHidden/>
          </w:rPr>
        </w:r>
        <w:r>
          <w:rPr>
            <w:noProof/>
            <w:webHidden/>
          </w:rPr>
          <w:fldChar w:fldCharType="separate"/>
        </w:r>
        <w:r>
          <w:rPr>
            <w:noProof/>
            <w:webHidden/>
          </w:rPr>
          <w:t>33</w:t>
        </w:r>
        <w:r>
          <w:rPr>
            <w:noProof/>
            <w:webHidden/>
          </w:rPr>
          <w:fldChar w:fldCharType="end"/>
        </w:r>
      </w:hyperlink>
    </w:p>
    <w:p w:rsidR="00803261" w:rsidRPr="00542A04" w:rsidRDefault="00803261">
      <w:pPr>
        <w:pStyle w:val="31"/>
        <w:rPr>
          <w:rFonts w:ascii="Calibri" w:hAnsi="Calibri"/>
          <w:sz w:val="22"/>
          <w:szCs w:val="22"/>
        </w:rPr>
      </w:pPr>
      <w:hyperlink w:anchor="_Toc205878623" w:history="1">
        <w:r w:rsidRPr="005A326C">
          <w:rPr>
            <w:rStyle w:val="a3"/>
          </w:rPr>
          <w:t>Перед выходом на пенсию важно создать финансовую подушку безопасности, заявил NEWS.ru доцент Финансового университета при правительстве РФ Петр Щербаченко. По его словам, планирование финансов после завершения трудовой деятельности позволит сохранить привычный уровень жизни и осуществить мечты. Он отметил, что для этого важно правильно оценить свое текущее финансовое положение.</w:t>
        </w:r>
        <w:r>
          <w:rPr>
            <w:webHidden/>
          </w:rPr>
          <w:tab/>
        </w:r>
        <w:r>
          <w:rPr>
            <w:webHidden/>
          </w:rPr>
          <w:fldChar w:fldCharType="begin"/>
        </w:r>
        <w:r>
          <w:rPr>
            <w:webHidden/>
          </w:rPr>
          <w:instrText xml:space="preserve"> PAGEREF _Toc205878623 \h </w:instrText>
        </w:r>
        <w:r>
          <w:rPr>
            <w:webHidden/>
          </w:rPr>
        </w:r>
        <w:r>
          <w:rPr>
            <w:webHidden/>
          </w:rPr>
          <w:fldChar w:fldCharType="separate"/>
        </w:r>
        <w:r>
          <w:rPr>
            <w:webHidden/>
          </w:rPr>
          <w:t>33</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624" w:history="1">
        <w:r w:rsidRPr="005A326C">
          <w:rPr>
            <w:rStyle w:val="a3"/>
            <w:noProof/>
          </w:rPr>
          <w:t>Всем!ру, 11.08.2025, Какие виды пенсии нельзя получать, продолжая работать официально</w:t>
        </w:r>
        <w:r>
          <w:rPr>
            <w:noProof/>
            <w:webHidden/>
          </w:rPr>
          <w:tab/>
        </w:r>
        <w:r>
          <w:rPr>
            <w:noProof/>
            <w:webHidden/>
          </w:rPr>
          <w:fldChar w:fldCharType="begin"/>
        </w:r>
        <w:r>
          <w:rPr>
            <w:noProof/>
            <w:webHidden/>
          </w:rPr>
          <w:instrText xml:space="preserve"> PAGEREF _Toc205878624 \h </w:instrText>
        </w:r>
        <w:r>
          <w:rPr>
            <w:noProof/>
            <w:webHidden/>
          </w:rPr>
        </w:r>
        <w:r>
          <w:rPr>
            <w:noProof/>
            <w:webHidden/>
          </w:rPr>
          <w:fldChar w:fldCharType="separate"/>
        </w:r>
        <w:r>
          <w:rPr>
            <w:noProof/>
            <w:webHidden/>
          </w:rPr>
          <w:t>34</w:t>
        </w:r>
        <w:r>
          <w:rPr>
            <w:noProof/>
            <w:webHidden/>
          </w:rPr>
          <w:fldChar w:fldCharType="end"/>
        </w:r>
      </w:hyperlink>
    </w:p>
    <w:p w:rsidR="00803261" w:rsidRPr="00542A04" w:rsidRDefault="00803261">
      <w:pPr>
        <w:pStyle w:val="31"/>
        <w:rPr>
          <w:rFonts w:ascii="Calibri" w:hAnsi="Calibri"/>
          <w:sz w:val="22"/>
          <w:szCs w:val="22"/>
        </w:rPr>
      </w:pPr>
      <w:hyperlink w:anchor="_Toc205878625" w:history="1">
        <w:r w:rsidRPr="005A326C">
          <w:rPr>
            <w:rStyle w:val="a3"/>
          </w:rPr>
          <w:t>Выплата ряда пенсионных начислений приостанавливается при продолжении трудовой деятельности, включая работу по договорам ГПХ с отчислениями в СФР. Среди них, досрочная страховая пенсия по старости, оформленная по направлению Центра занятости после сокращения (для граждан предпенсионного возраста, которым осталось не более двух лет до выхода на пенсию).</w:t>
        </w:r>
        <w:r>
          <w:rPr>
            <w:webHidden/>
          </w:rPr>
          <w:tab/>
        </w:r>
        <w:r>
          <w:rPr>
            <w:webHidden/>
          </w:rPr>
          <w:fldChar w:fldCharType="begin"/>
        </w:r>
        <w:r>
          <w:rPr>
            <w:webHidden/>
          </w:rPr>
          <w:instrText xml:space="preserve"> PAGEREF _Toc205878625 \h </w:instrText>
        </w:r>
        <w:r>
          <w:rPr>
            <w:webHidden/>
          </w:rPr>
        </w:r>
        <w:r>
          <w:rPr>
            <w:webHidden/>
          </w:rPr>
          <w:fldChar w:fldCharType="separate"/>
        </w:r>
        <w:r>
          <w:rPr>
            <w:webHidden/>
          </w:rPr>
          <w:t>34</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626" w:history="1">
        <w:r w:rsidRPr="005A326C">
          <w:rPr>
            <w:rStyle w:val="a3"/>
            <w:noProof/>
          </w:rPr>
          <w:t>Конкурент, 11.08.2025, Вот так и живут. На что хватает российским пенсионерам</w:t>
        </w:r>
        <w:r>
          <w:rPr>
            <w:noProof/>
            <w:webHidden/>
          </w:rPr>
          <w:tab/>
        </w:r>
        <w:r>
          <w:rPr>
            <w:noProof/>
            <w:webHidden/>
          </w:rPr>
          <w:fldChar w:fldCharType="begin"/>
        </w:r>
        <w:r>
          <w:rPr>
            <w:noProof/>
            <w:webHidden/>
          </w:rPr>
          <w:instrText xml:space="preserve"> PAGEREF _Toc205878626 \h </w:instrText>
        </w:r>
        <w:r>
          <w:rPr>
            <w:noProof/>
            <w:webHidden/>
          </w:rPr>
        </w:r>
        <w:r>
          <w:rPr>
            <w:noProof/>
            <w:webHidden/>
          </w:rPr>
          <w:fldChar w:fldCharType="separate"/>
        </w:r>
        <w:r>
          <w:rPr>
            <w:noProof/>
            <w:webHidden/>
          </w:rPr>
          <w:t>35</w:t>
        </w:r>
        <w:r>
          <w:rPr>
            <w:noProof/>
            <w:webHidden/>
          </w:rPr>
          <w:fldChar w:fldCharType="end"/>
        </w:r>
      </w:hyperlink>
    </w:p>
    <w:p w:rsidR="00803261" w:rsidRPr="00542A04" w:rsidRDefault="00803261">
      <w:pPr>
        <w:pStyle w:val="31"/>
        <w:rPr>
          <w:rFonts w:ascii="Calibri" w:hAnsi="Calibri"/>
          <w:sz w:val="22"/>
          <w:szCs w:val="22"/>
        </w:rPr>
      </w:pPr>
      <w:hyperlink w:anchor="_Toc205878627" w:history="1">
        <w:r w:rsidRPr="005A326C">
          <w:rPr>
            <w:rStyle w:val="a3"/>
          </w:rPr>
          <w:t>В России люди в возрасте старше 70 лет направляют более 80% доходов на закрытие базовых потребностей: покупку еды, лекарств и оплату коммунальных услуг. Об этом свидетельствуют данные исследования НИУ ВШЭ, опубликованного в журнале «Мониторинг общественного мнения».</w:t>
        </w:r>
        <w:r>
          <w:rPr>
            <w:webHidden/>
          </w:rPr>
          <w:tab/>
        </w:r>
        <w:r>
          <w:rPr>
            <w:webHidden/>
          </w:rPr>
          <w:fldChar w:fldCharType="begin"/>
        </w:r>
        <w:r>
          <w:rPr>
            <w:webHidden/>
          </w:rPr>
          <w:instrText xml:space="preserve"> PAGEREF _Toc205878627 \h </w:instrText>
        </w:r>
        <w:r>
          <w:rPr>
            <w:webHidden/>
          </w:rPr>
        </w:r>
        <w:r>
          <w:rPr>
            <w:webHidden/>
          </w:rPr>
          <w:fldChar w:fldCharType="separate"/>
        </w:r>
        <w:r>
          <w:rPr>
            <w:webHidden/>
          </w:rPr>
          <w:t>35</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628" w:history="1">
        <w:r w:rsidRPr="005A326C">
          <w:rPr>
            <w:rStyle w:val="a3"/>
            <w:noProof/>
          </w:rPr>
          <w:t>PRIMPRESS, 11.08.2025, Пенсионеров обрадовали. В сентябре будет индексация и новые доплаты к пенсии</w:t>
        </w:r>
        <w:r>
          <w:rPr>
            <w:noProof/>
            <w:webHidden/>
          </w:rPr>
          <w:tab/>
        </w:r>
        <w:r>
          <w:rPr>
            <w:noProof/>
            <w:webHidden/>
          </w:rPr>
          <w:fldChar w:fldCharType="begin"/>
        </w:r>
        <w:r>
          <w:rPr>
            <w:noProof/>
            <w:webHidden/>
          </w:rPr>
          <w:instrText xml:space="preserve"> PAGEREF _Toc205878628 \h </w:instrText>
        </w:r>
        <w:r>
          <w:rPr>
            <w:noProof/>
            <w:webHidden/>
          </w:rPr>
        </w:r>
        <w:r>
          <w:rPr>
            <w:noProof/>
            <w:webHidden/>
          </w:rPr>
          <w:fldChar w:fldCharType="separate"/>
        </w:r>
        <w:r>
          <w:rPr>
            <w:noProof/>
            <w:webHidden/>
          </w:rPr>
          <w:t>35</w:t>
        </w:r>
        <w:r>
          <w:rPr>
            <w:noProof/>
            <w:webHidden/>
          </w:rPr>
          <w:fldChar w:fldCharType="end"/>
        </w:r>
      </w:hyperlink>
    </w:p>
    <w:p w:rsidR="00803261" w:rsidRPr="00542A04" w:rsidRDefault="00803261">
      <w:pPr>
        <w:pStyle w:val="31"/>
        <w:rPr>
          <w:rFonts w:ascii="Calibri" w:hAnsi="Calibri"/>
          <w:sz w:val="22"/>
          <w:szCs w:val="22"/>
        </w:rPr>
      </w:pPr>
      <w:hyperlink w:anchor="_Toc205878629" w:history="1">
        <w:r w:rsidRPr="005A326C">
          <w:rPr>
            <w:rStyle w:val="a3"/>
          </w:rPr>
          <w:t>Российским пенсионерам сообщили о новой возможности получить дополнительные выплаты и индексацию пенсий уже в сентябре. Для этого пожилым гражданам нужно оформить статус самозанятого, что позволит им автоматически перейти в категорию официально неработающих и получить положенные прибавки. Об этом рассказали юристы, сообщает PRIMPRESS.</w:t>
        </w:r>
        <w:r>
          <w:rPr>
            <w:webHidden/>
          </w:rPr>
          <w:tab/>
        </w:r>
        <w:r>
          <w:rPr>
            <w:webHidden/>
          </w:rPr>
          <w:fldChar w:fldCharType="begin"/>
        </w:r>
        <w:r>
          <w:rPr>
            <w:webHidden/>
          </w:rPr>
          <w:instrText xml:space="preserve"> PAGEREF _Toc205878629 \h </w:instrText>
        </w:r>
        <w:r>
          <w:rPr>
            <w:webHidden/>
          </w:rPr>
        </w:r>
        <w:r>
          <w:rPr>
            <w:webHidden/>
          </w:rPr>
          <w:fldChar w:fldCharType="separate"/>
        </w:r>
        <w:r>
          <w:rPr>
            <w:webHidden/>
          </w:rPr>
          <w:t>35</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630" w:history="1">
        <w:r w:rsidRPr="005A326C">
          <w:rPr>
            <w:rStyle w:val="a3"/>
            <w:noProof/>
          </w:rPr>
          <w:t>PRIMPRESS, 11.08.2025, Решение принято. Пенсионеров ждет выплата недополученных денег за 2022–2024 годы</w:t>
        </w:r>
        <w:r>
          <w:rPr>
            <w:noProof/>
            <w:webHidden/>
          </w:rPr>
          <w:tab/>
        </w:r>
        <w:r>
          <w:rPr>
            <w:noProof/>
            <w:webHidden/>
          </w:rPr>
          <w:fldChar w:fldCharType="begin"/>
        </w:r>
        <w:r>
          <w:rPr>
            <w:noProof/>
            <w:webHidden/>
          </w:rPr>
          <w:instrText xml:space="preserve"> PAGEREF _Toc205878630 \h </w:instrText>
        </w:r>
        <w:r>
          <w:rPr>
            <w:noProof/>
            <w:webHidden/>
          </w:rPr>
        </w:r>
        <w:r>
          <w:rPr>
            <w:noProof/>
            <w:webHidden/>
          </w:rPr>
          <w:fldChar w:fldCharType="separate"/>
        </w:r>
        <w:r>
          <w:rPr>
            <w:noProof/>
            <w:webHidden/>
          </w:rPr>
          <w:t>36</w:t>
        </w:r>
        <w:r>
          <w:rPr>
            <w:noProof/>
            <w:webHidden/>
          </w:rPr>
          <w:fldChar w:fldCharType="end"/>
        </w:r>
      </w:hyperlink>
    </w:p>
    <w:p w:rsidR="00803261" w:rsidRPr="00542A04" w:rsidRDefault="00803261">
      <w:pPr>
        <w:pStyle w:val="31"/>
        <w:rPr>
          <w:rFonts w:ascii="Calibri" w:hAnsi="Calibri"/>
          <w:sz w:val="22"/>
          <w:szCs w:val="22"/>
        </w:rPr>
      </w:pPr>
      <w:hyperlink w:anchor="_Toc205878631" w:history="1">
        <w:r w:rsidRPr="005A326C">
          <w:rPr>
            <w:rStyle w:val="a3"/>
          </w:rPr>
          <w:t>Российским пенсионерам сообщили о возможности вернуть недополученные за прошлые годы денежные средства. Эта уникальная опция доступна всем пожилым гражданам, которые в прошлом работали и приобрели недвижимость. Оформить возврат можно при соблюдении определенных условий, сообщает PRIMPRESS.</w:t>
        </w:r>
        <w:r>
          <w:rPr>
            <w:webHidden/>
          </w:rPr>
          <w:tab/>
        </w:r>
        <w:r>
          <w:rPr>
            <w:webHidden/>
          </w:rPr>
          <w:fldChar w:fldCharType="begin"/>
        </w:r>
        <w:r>
          <w:rPr>
            <w:webHidden/>
          </w:rPr>
          <w:instrText xml:space="preserve"> PAGEREF _Toc205878631 \h </w:instrText>
        </w:r>
        <w:r>
          <w:rPr>
            <w:webHidden/>
          </w:rPr>
        </w:r>
        <w:r>
          <w:rPr>
            <w:webHidden/>
          </w:rPr>
          <w:fldChar w:fldCharType="separate"/>
        </w:r>
        <w:r>
          <w:rPr>
            <w:webHidden/>
          </w:rPr>
          <w:t>36</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632" w:history="1">
        <w:r w:rsidRPr="005A326C">
          <w:rPr>
            <w:rStyle w:val="a3"/>
            <w:noProof/>
          </w:rPr>
          <w:t>PRIMPRESS, 11.08.2025, Решение принято. За стаж более 20 лет начнут зачислять по 10 000 рублей</w:t>
        </w:r>
        <w:r>
          <w:rPr>
            <w:noProof/>
            <w:webHidden/>
          </w:rPr>
          <w:tab/>
        </w:r>
        <w:r>
          <w:rPr>
            <w:noProof/>
            <w:webHidden/>
          </w:rPr>
          <w:fldChar w:fldCharType="begin"/>
        </w:r>
        <w:r>
          <w:rPr>
            <w:noProof/>
            <w:webHidden/>
          </w:rPr>
          <w:instrText xml:space="preserve"> PAGEREF _Toc205878632 \h </w:instrText>
        </w:r>
        <w:r>
          <w:rPr>
            <w:noProof/>
            <w:webHidden/>
          </w:rPr>
        </w:r>
        <w:r>
          <w:rPr>
            <w:noProof/>
            <w:webHidden/>
          </w:rPr>
          <w:fldChar w:fldCharType="separate"/>
        </w:r>
        <w:r>
          <w:rPr>
            <w:noProof/>
            <w:webHidden/>
          </w:rPr>
          <w:t>36</w:t>
        </w:r>
        <w:r>
          <w:rPr>
            <w:noProof/>
            <w:webHidden/>
          </w:rPr>
          <w:fldChar w:fldCharType="end"/>
        </w:r>
      </w:hyperlink>
    </w:p>
    <w:p w:rsidR="00803261" w:rsidRPr="00542A04" w:rsidRDefault="00803261">
      <w:pPr>
        <w:pStyle w:val="31"/>
        <w:rPr>
          <w:rFonts w:ascii="Calibri" w:hAnsi="Calibri"/>
          <w:sz w:val="22"/>
          <w:szCs w:val="22"/>
        </w:rPr>
      </w:pPr>
      <w:hyperlink w:anchor="_Toc205878633" w:history="1">
        <w:r w:rsidRPr="005A326C">
          <w:rPr>
            <w:rStyle w:val="a3"/>
          </w:rPr>
          <w:t>Российским пенсионерам сообщили о новых выплатах, которые начнут поступать на их счета уже с 11 августа, при наличии стажа свыше 20 лет. Размер этих выплат будет минимальным, установленным законом, и получить их смогут все, кто подтвердит необходимый стаж, сообщает PRIMPRESS.</w:t>
        </w:r>
        <w:r>
          <w:rPr>
            <w:webHidden/>
          </w:rPr>
          <w:tab/>
        </w:r>
        <w:r>
          <w:rPr>
            <w:webHidden/>
          </w:rPr>
          <w:fldChar w:fldCharType="begin"/>
        </w:r>
        <w:r>
          <w:rPr>
            <w:webHidden/>
          </w:rPr>
          <w:instrText xml:space="preserve"> PAGEREF _Toc205878633 \h </w:instrText>
        </w:r>
        <w:r>
          <w:rPr>
            <w:webHidden/>
          </w:rPr>
        </w:r>
        <w:r>
          <w:rPr>
            <w:webHidden/>
          </w:rPr>
          <w:fldChar w:fldCharType="separate"/>
        </w:r>
        <w:r>
          <w:rPr>
            <w:webHidden/>
          </w:rPr>
          <w:t>36</w:t>
        </w:r>
        <w:r>
          <w:rPr>
            <w:webHidden/>
          </w:rPr>
          <w:fldChar w:fldCharType="end"/>
        </w:r>
      </w:hyperlink>
    </w:p>
    <w:p w:rsidR="00803261" w:rsidRPr="00542A04" w:rsidRDefault="00803261">
      <w:pPr>
        <w:pStyle w:val="12"/>
        <w:tabs>
          <w:tab w:val="right" w:leader="dot" w:pos="9061"/>
        </w:tabs>
        <w:rPr>
          <w:rFonts w:ascii="Calibri" w:hAnsi="Calibri"/>
          <w:b w:val="0"/>
          <w:noProof/>
          <w:sz w:val="22"/>
          <w:szCs w:val="22"/>
        </w:rPr>
      </w:pPr>
      <w:hyperlink w:anchor="_Toc205878634" w:history="1">
        <w:r w:rsidRPr="005A326C">
          <w:rPr>
            <w:rStyle w:val="a3"/>
            <w:noProof/>
          </w:rPr>
          <w:t>НОВОСТИ МАКРОЭКОНОМИКИ</w:t>
        </w:r>
        <w:r>
          <w:rPr>
            <w:noProof/>
            <w:webHidden/>
          </w:rPr>
          <w:tab/>
        </w:r>
        <w:r>
          <w:rPr>
            <w:noProof/>
            <w:webHidden/>
          </w:rPr>
          <w:fldChar w:fldCharType="begin"/>
        </w:r>
        <w:r>
          <w:rPr>
            <w:noProof/>
            <w:webHidden/>
          </w:rPr>
          <w:instrText xml:space="preserve"> PAGEREF _Toc205878634 \h </w:instrText>
        </w:r>
        <w:r>
          <w:rPr>
            <w:noProof/>
            <w:webHidden/>
          </w:rPr>
        </w:r>
        <w:r>
          <w:rPr>
            <w:noProof/>
            <w:webHidden/>
          </w:rPr>
          <w:fldChar w:fldCharType="separate"/>
        </w:r>
        <w:r>
          <w:rPr>
            <w:noProof/>
            <w:webHidden/>
          </w:rPr>
          <w:t>38</w:t>
        </w:r>
        <w:r>
          <w:rPr>
            <w:noProof/>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635" w:history="1">
        <w:r w:rsidRPr="005A326C">
          <w:rPr>
            <w:rStyle w:val="a3"/>
            <w:noProof/>
          </w:rPr>
          <w:t>Банковское обозрение, 11.08.2025, Светлана Орлова, Длинные деньги - дело тонкое</w:t>
        </w:r>
        <w:r>
          <w:rPr>
            <w:noProof/>
            <w:webHidden/>
          </w:rPr>
          <w:tab/>
        </w:r>
        <w:r>
          <w:rPr>
            <w:noProof/>
            <w:webHidden/>
          </w:rPr>
          <w:fldChar w:fldCharType="begin"/>
        </w:r>
        <w:r>
          <w:rPr>
            <w:noProof/>
            <w:webHidden/>
          </w:rPr>
          <w:instrText xml:space="preserve"> PAGEREF _Toc205878635 \h </w:instrText>
        </w:r>
        <w:r>
          <w:rPr>
            <w:noProof/>
            <w:webHidden/>
          </w:rPr>
        </w:r>
        <w:r>
          <w:rPr>
            <w:noProof/>
            <w:webHidden/>
          </w:rPr>
          <w:fldChar w:fldCharType="separate"/>
        </w:r>
        <w:r>
          <w:rPr>
            <w:noProof/>
            <w:webHidden/>
          </w:rPr>
          <w:t>38</w:t>
        </w:r>
        <w:r>
          <w:rPr>
            <w:noProof/>
            <w:webHidden/>
          </w:rPr>
          <w:fldChar w:fldCharType="end"/>
        </w:r>
      </w:hyperlink>
    </w:p>
    <w:p w:rsidR="00803261" w:rsidRPr="00542A04" w:rsidRDefault="00803261">
      <w:pPr>
        <w:pStyle w:val="31"/>
        <w:rPr>
          <w:rFonts w:ascii="Calibri" w:hAnsi="Calibri"/>
          <w:sz w:val="22"/>
          <w:szCs w:val="22"/>
        </w:rPr>
      </w:pPr>
      <w:hyperlink w:anchor="_Toc205878636" w:history="1">
        <w:r w:rsidRPr="005A326C">
          <w:rPr>
            <w:rStyle w:val="a3"/>
          </w:rPr>
          <w:t>В мае 2024 года власти пообещали масштабную трансформацию накоплений россиян: к 2030 году доля долгосрочных сбережений в структуре финансов граждан должна достичь 40%. Предполагалось, что эти «длинные деньги» не только станут альтернативой ушедшему зарубежному фондированию и источником устойчивого экономического роста, но и будут играть социальную роль. Однако пока привлечение буксует: население по-прежнему делает ставку на краткосрочные вклады под 20% и наличные.</w:t>
        </w:r>
        <w:r>
          <w:rPr>
            <w:webHidden/>
          </w:rPr>
          <w:tab/>
        </w:r>
        <w:r>
          <w:rPr>
            <w:webHidden/>
          </w:rPr>
          <w:fldChar w:fldCharType="begin"/>
        </w:r>
        <w:r>
          <w:rPr>
            <w:webHidden/>
          </w:rPr>
          <w:instrText xml:space="preserve"> PAGEREF _Toc205878636 \h </w:instrText>
        </w:r>
        <w:r>
          <w:rPr>
            <w:webHidden/>
          </w:rPr>
        </w:r>
        <w:r>
          <w:rPr>
            <w:webHidden/>
          </w:rPr>
          <w:fldChar w:fldCharType="separate"/>
        </w:r>
        <w:r>
          <w:rPr>
            <w:webHidden/>
          </w:rPr>
          <w:t>38</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637" w:history="1">
        <w:r w:rsidRPr="005A326C">
          <w:rPr>
            <w:rStyle w:val="a3"/>
            <w:noProof/>
          </w:rPr>
          <w:t>Коммерсантъ, 12.08.2025, Аналитики заговаривают потребителей</w:t>
        </w:r>
        <w:r>
          <w:rPr>
            <w:noProof/>
            <w:webHidden/>
          </w:rPr>
          <w:tab/>
        </w:r>
        <w:r>
          <w:rPr>
            <w:noProof/>
            <w:webHidden/>
          </w:rPr>
          <w:fldChar w:fldCharType="begin"/>
        </w:r>
        <w:r>
          <w:rPr>
            <w:noProof/>
            <w:webHidden/>
          </w:rPr>
          <w:instrText xml:space="preserve"> PAGEREF _Toc205878637 \h </w:instrText>
        </w:r>
        <w:r>
          <w:rPr>
            <w:noProof/>
            <w:webHidden/>
          </w:rPr>
        </w:r>
        <w:r>
          <w:rPr>
            <w:noProof/>
            <w:webHidden/>
          </w:rPr>
          <w:fldChar w:fldCharType="separate"/>
        </w:r>
        <w:r>
          <w:rPr>
            <w:noProof/>
            <w:webHidden/>
          </w:rPr>
          <w:t>42</w:t>
        </w:r>
        <w:r>
          <w:rPr>
            <w:noProof/>
            <w:webHidden/>
          </w:rPr>
          <w:fldChar w:fldCharType="end"/>
        </w:r>
      </w:hyperlink>
    </w:p>
    <w:p w:rsidR="00803261" w:rsidRPr="00542A04" w:rsidRDefault="00803261">
      <w:pPr>
        <w:pStyle w:val="31"/>
        <w:rPr>
          <w:rFonts w:ascii="Calibri" w:hAnsi="Calibri"/>
          <w:sz w:val="22"/>
          <w:szCs w:val="22"/>
        </w:rPr>
      </w:pPr>
      <w:hyperlink w:anchor="_Toc205878638" w:history="1">
        <w:r w:rsidRPr="005A326C">
          <w:rPr>
            <w:rStyle w:val="a3"/>
          </w:rPr>
          <w:t>Росстат и Минэкономики опубликовали дополнительные оценки, позволяющие подвести результаты частного потребления в первой половине этого года. Они сводятся к тому, что спрос домохозяйств охлаждается в силу его насыщения непродовольственными товарами и снижения доступности кредитов. Во второй половине года подход населения к потреблению, ожидают аналитики, станет консервативнее, а динамика самого показателя, возможно, ухудшится.</w:t>
        </w:r>
        <w:r>
          <w:rPr>
            <w:webHidden/>
          </w:rPr>
          <w:tab/>
        </w:r>
        <w:r>
          <w:rPr>
            <w:webHidden/>
          </w:rPr>
          <w:fldChar w:fldCharType="begin"/>
        </w:r>
        <w:r>
          <w:rPr>
            <w:webHidden/>
          </w:rPr>
          <w:instrText xml:space="preserve"> PAGEREF _Toc205878638 \h </w:instrText>
        </w:r>
        <w:r>
          <w:rPr>
            <w:webHidden/>
          </w:rPr>
        </w:r>
        <w:r>
          <w:rPr>
            <w:webHidden/>
          </w:rPr>
          <w:fldChar w:fldCharType="separate"/>
        </w:r>
        <w:r>
          <w:rPr>
            <w:webHidden/>
          </w:rPr>
          <w:t>42</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639" w:history="1">
        <w:r w:rsidRPr="005A326C">
          <w:rPr>
            <w:rStyle w:val="a3"/>
            <w:noProof/>
          </w:rPr>
          <w:t>Коммерсантъ, 12.08.2025, Электронные площадки удвоили объемы торгов акциями</w:t>
        </w:r>
        <w:r>
          <w:rPr>
            <w:noProof/>
            <w:webHidden/>
          </w:rPr>
          <w:tab/>
        </w:r>
        <w:r>
          <w:rPr>
            <w:noProof/>
            <w:webHidden/>
          </w:rPr>
          <w:fldChar w:fldCharType="begin"/>
        </w:r>
        <w:r>
          <w:rPr>
            <w:noProof/>
            <w:webHidden/>
          </w:rPr>
          <w:instrText xml:space="preserve"> PAGEREF _Toc205878639 \h </w:instrText>
        </w:r>
        <w:r>
          <w:rPr>
            <w:noProof/>
            <w:webHidden/>
          </w:rPr>
        </w:r>
        <w:r>
          <w:rPr>
            <w:noProof/>
            <w:webHidden/>
          </w:rPr>
          <w:fldChar w:fldCharType="separate"/>
        </w:r>
        <w:r>
          <w:rPr>
            <w:noProof/>
            <w:webHidden/>
          </w:rPr>
          <w:t>43</w:t>
        </w:r>
        <w:r>
          <w:rPr>
            <w:noProof/>
            <w:webHidden/>
          </w:rPr>
          <w:fldChar w:fldCharType="end"/>
        </w:r>
      </w:hyperlink>
    </w:p>
    <w:p w:rsidR="00803261" w:rsidRPr="00542A04" w:rsidRDefault="00803261">
      <w:pPr>
        <w:pStyle w:val="31"/>
        <w:rPr>
          <w:rFonts w:ascii="Calibri" w:hAnsi="Calibri"/>
          <w:sz w:val="22"/>
          <w:szCs w:val="22"/>
        </w:rPr>
      </w:pPr>
      <w:hyperlink w:anchor="_Toc205878640" w:history="1">
        <w:r w:rsidRPr="005A326C">
          <w:rPr>
            <w:rStyle w:val="a3"/>
          </w:rPr>
          <w:t>Денежный объем лотов при приватизации и продаже непрофильных активов через электронные торговые площадки (ЭТП) в 2024 году удвоился относительно предыдущего года, свидетельствуют результаты исследования, проведенного экспертами ИТ-платформы В2В-РТС (объединяет площадки «РТС-тендер», B2B-Center и ОТС). Всего в 2024 году на ГИС «Торги» через ЭТП (без учета «молоточных» аукционов) были выставлены акции, доли и ценные бумаги с общей минимальной начальной ценой 135 млрд руб. (850 лотов). В 2023-м эта сумма составляла 72 млрд руб. (1,1 тыс. лотов), в 2022-м — 61,5 млрд руб. (900 лотов).</w:t>
        </w:r>
        <w:r>
          <w:rPr>
            <w:webHidden/>
          </w:rPr>
          <w:tab/>
        </w:r>
        <w:r>
          <w:rPr>
            <w:webHidden/>
          </w:rPr>
          <w:fldChar w:fldCharType="begin"/>
        </w:r>
        <w:r>
          <w:rPr>
            <w:webHidden/>
          </w:rPr>
          <w:instrText xml:space="preserve"> PAGEREF _Toc205878640 \h </w:instrText>
        </w:r>
        <w:r>
          <w:rPr>
            <w:webHidden/>
          </w:rPr>
        </w:r>
        <w:r>
          <w:rPr>
            <w:webHidden/>
          </w:rPr>
          <w:fldChar w:fldCharType="separate"/>
        </w:r>
        <w:r>
          <w:rPr>
            <w:webHidden/>
          </w:rPr>
          <w:t>43</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641" w:history="1">
        <w:r w:rsidRPr="005A326C">
          <w:rPr>
            <w:rStyle w:val="a3"/>
            <w:noProof/>
          </w:rPr>
          <w:t>Коммерсантъ, 12.08.2025, Дипломатия повышает котировки</w:t>
        </w:r>
        <w:r>
          <w:rPr>
            <w:noProof/>
            <w:webHidden/>
          </w:rPr>
          <w:tab/>
        </w:r>
        <w:r>
          <w:rPr>
            <w:noProof/>
            <w:webHidden/>
          </w:rPr>
          <w:fldChar w:fldCharType="begin"/>
        </w:r>
        <w:r>
          <w:rPr>
            <w:noProof/>
            <w:webHidden/>
          </w:rPr>
          <w:instrText xml:space="preserve"> PAGEREF _Toc205878641 \h </w:instrText>
        </w:r>
        <w:r>
          <w:rPr>
            <w:noProof/>
            <w:webHidden/>
          </w:rPr>
        </w:r>
        <w:r>
          <w:rPr>
            <w:noProof/>
            <w:webHidden/>
          </w:rPr>
          <w:fldChar w:fldCharType="separate"/>
        </w:r>
        <w:r>
          <w:rPr>
            <w:noProof/>
            <w:webHidden/>
          </w:rPr>
          <w:t>44</w:t>
        </w:r>
        <w:r>
          <w:rPr>
            <w:noProof/>
            <w:webHidden/>
          </w:rPr>
          <w:fldChar w:fldCharType="end"/>
        </w:r>
      </w:hyperlink>
    </w:p>
    <w:p w:rsidR="00803261" w:rsidRPr="00542A04" w:rsidRDefault="00803261">
      <w:pPr>
        <w:pStyle w:val="31"/>
        <w:rPr>
          <w:rFonts w:ascii="Calibri" w:hAnsi="Calibri"/>
          <w:sz w:val="22"/>
          <w:szCs w:val="22"/>
        </w:rPr>
      </w:pPr>
      <w:hyperlink w:anchor="_Toc205878642" w:history="1">
        <w:r w:rsidRPr="005A326C">
          <w:rPr>
            <w:rStyle w:val="a3"/>
          </w:rPr>
          <w:t>Несмотря на то что индексу Московской биржи (MOEX: MOEX) не удалось удержаться выше 3000 пунктов, в понедельник он показал рост на 1,35%. Участники рынка продолжали отыгрывать новости предстоящей встречи президентов России и США. При этом в лидерах роста были наиболее ликвидные бумаги, эмитенты которых пострадали от введенных западных санкций. По мнению участником рынка, индекс сохранится вблизи круглой отметки до самого начала переговоров. Однако дальнейшая динамика индикатора будет зависеть от конкретных договоренностей.</w:t>
        </w:r>
        <w:r>
          <w:rPr>
            <w:webHidden/>
          </w:rPr>
          <w:tab/>
        </w:r>
        <w:r>
          <w:rPr>
            <w:webHidden/>
          </w:rPr>
          <w:fldChar w:fldCharType="begin"/>
        </w:r>
        <w:r>
          <w:rPr>
            <w:webHidden/>
          </w:rPr>
          <w:instrText xml:space="preserve"> PAGEREF _Toc205878642 \h </w:instrText>
        </w:r>
        <w:r>
          <w:rPr>
            <w:webHidden/>
          </w:rPr>
        </w:r>
        <w:r>
          <w:rPr>
            <w:webHidden/>
          </w:rPr>
          <w:fldChar w:fldCharType="separate"/>
        </w:r>
        <w:r>
          <w:rPr>
            <w:webHidden/>
          </w:rPr>
          <w:t>44</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643" w:history="1">
        <w:r w:rsidRPr="005A326C">
          <w:rPr>
            <w:rStyle w:val="a3"/>
            <w:noProof/>
          </w:rPr>
          <w:t>Коммерсантъ, 12.08.2025, Аудиторы нацелились на IPO</w:t>
        </w:r>
        <w:r>
          <w:rPr>
            <w:noProof/>
            <w:webHidden/>
          </w:rPr>
          <w:tab/>
        </w:r>
        <w:r>
          <w:rPr>
            <w:noProof/>
            <w:webHidden/>
          </w:rPr>
          <w:fldChar w:fldCharType="begin"/>
        </w:r>
        <w:r>
          <w:rPr>
            <w:noProof/>
            <w:webHidden/>
          </w:rPr>
          <w:instrText xml:space="preserve"> PAGEREF _Toc205878643 \h </w:instrText>
        </w:r>
        <w:r>
          <w:rPr>
            <w:noProof/>
            <w:webHidden/>
          </w:rPr>
        </w:r>
        <w:r>
          <w:rPr>
            <w:noProof/>
            <w:webHidden/>
          </w:rPr>
          <w:fldChar w:fldCharType="separate"/>
        </w:r>
        <w:r>
          <w:rPr>
            <w:noProof/>
            <w:webHidden/>
          </w:rPr>
          <w:t>46</w:t>
        </w:r>
        <w:r>
          <w:rPr>
            <w:noProof/>
            <w:webHidden/>
          </w:rPr>
          <w:fldChar w:fldCharType="end"/>
        </w:r>
      </w:hyperlink>
    </w:p>
    <w:p w:rsidR="00803261" w:rsidRPr="00542A04" w:rsidRDefault="00803261">
      <w:pPr>
        <w:pStyle w:val="31"/>
        <w:rPr>
          <w:rFonts w:ascii="Calibri" w:hAnsi="Calibri"/>
          <w:sz w:val="22"/>
          <w:szCs w:val="22"/>
        </w:rPr>
      </w:pPr>
      <w:hyperlink w:anchor="_Toc205878644" w:history="1">
        <w:r w:rsidRPr="005A326C">
          <w:rPr>
            <w:rStyle w:val="a3"/>
          </w:rPr>
          <w:t>В 2024 году после двух лет снижения рынок аудита перешел к росту. Вместе с тем доля «большой четверки» в общем объеме оказанных аудиторских услуг снизилась на фоне более медленного, чем у других компаний, увеличения выручки. Эксперты связывают это с уходом с российского рынка иностранных клиентов. В 2025 году аудиторы ожидают роста рынка на уровне инфляции, причем поддержку окажет выход компаний на IPO, который требует дорого аудита.</w:t>
        </w:r>
        <w:r>
          <w:rPr>
            <w:webHidden/>
          </w:rPr>
          <w:tab/>
        </w:r>
        <w:r>
          <w:rPr>
            <w:webHidden/>
          </w:rPr>
          <w:fldChar w:fldCharType="begin"/>
        </w:r>
        <w:r>
          <w:rPr>
            <w:webHidden/>
          </w:rPr>
          <w:instrText xml:space="preserve"> PAGEREF _Toc205878644 \h </w:instrText>
        </w:r>
        <w:r>
          <w:rPr>
            <w:webHidden/>
          </w:rPr>
        </w:r>
        <w:r>
          <w:rPr>
            <w:webHidden/>
          </w:rPr>
          <w:fldChar w:fldCharType="separate"/>
        </w:r>
        <w:r>
          <w:rPr>
            <w:webHidden/>
          </w:rPr>
          <w:t>46</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645" w:history="1">
        <w:r w:rsidRPr="005A326C">
          <w:rPr>
            <w:rStyle w:val="a3"/>
            <w:noProof/>
          </w:rPr>
          <w:t>Ведомости, 12.08.2025,Эксперты ждут снижения дивидендов за первое полугодие</w:t>
        </w:r>
        <w:r>
          <w:rPr>
            <w:noProof/>
            <w:webHidden/>
          </w:rPr>
          <w:tab/>
        </w:r>
        <w:r>
          <w:rPr>
            <w:noProof/>
            <w:webHidden/>
          </w:rPr>
          <w:fldChar w:fldCharType="begin"/>
        </w:r>
        <w:r>
          <w:rPr>
            <w:noProof/>
            <w:webHidden/>
          </w:rPr>
          <w:instrText xml:space="preserve"> PAGEREF _Toc205878645 \h </w:instrText>
        </w:r>
        <w:r>
          <w:rPr>
            <w:noProof/>
            <w:webHidden/>
          </w:rPr>
        </w:r>
        <w:r>
          <w:rPr>
            <w:noProof/>
            <w:webHidden/>
          </w:rPr>
          <w:fldChar w:fldCharType="separate"/>
        </w:r>
        <w:r>
          <w:rPr>
            <w:noProof/>
            <w:webHidden/>
          </w:rPr>
          <w:t>47</w:t>
        </w:r>
        <w:r>
          <w:rPr>
            <w:noProof/>
            <w:webHidden/>
          </w:rPr>
          <w:fldChar w:fldCharType="end"/>
        </w:r>
      </w:hyperlink>
    </w:p>
    <w:p w:rsidR="00803261" w:rsidRPr="00542A04" w:rsidRDefault="00803261">
      <w:pPr>
        <w:pStyle w:val="31"/>
        <w:rPr>
          <w:rFonts w:ascii="Calibri" w:hAnsi="Calibri"/>
          <w:sz w:val="22"/>
          <w:szCs w:val="22"/>
        </w:rPr>
      </w:pPr>
      <w:hyperlink w:anchor="_Toc205878646" w:history="1">
        <w:r w:rsidRPr="005A326C">
          <w:rPr>
            <w:rStyle w:val="a3"/>
          </w:rPr>
          <w:t>Объем дивидендов по итогам первого полугодия 19 российских публичных компаний, дивидендная политика которых допускает промежуточные выплаты, может сократиться на 38% год к году до 580 млрд руб. Об этом эксперты аналитической компании "Эйлер" пишут в исследовании, с которым ознакомились "Ведомости". Снижения дивидендов они ожидают на фоне сокращения выплат нефтегазовыми компаниями и отказа сталеваров от выплат.</w:t>
        </w:r>
        <w:r>
          <w:rPr>
            <w:webHidden/>
          </w:rPr>
          <w:tab/>
        </w:r>
        <w:r>
          <w:rPr>
            <w:webHidden/>
          </w:rPr>
          <w:fldChar w:fldCharType="begin"/>
        </w:r>
        <w:r>
          <w:rPr>
            <w:webHidden/>
          </w:rPr>
          <w:instrText xml:space="preserve"> PAGEREF _Toc205878646 \h </w:instrText>
        </w:r>
        <w:r>
          <w:rPr>
            <w:webHidden/>
          </w:rPr>
        </w:r>
        <w:r>
          <w:rPr>
            <w:webHidden/>
          </w:rPr>
          <w:fldChar w:fldCharType="separate"/>
        </w:r>
        <w:r>
          <w:rPr>
            <w:webHidden/>
          </w:rPr>
          <w:t>47</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647" w:history="1">
        <w:r w:rsidRPr="005A326C">
          <w:rPr>
            <w:rStyle w:val="a3"/>
            <w:noProof/>
          </w:rPr>
          <w:t>Ведомости, 12.08.2025, Минфин втрое увеличил объем размещаемых на депозитах средств ФНБ с 2022 года</w:t>
        </w:r>
        <w:r>
          <w:rPr>
            <w:noProof/>
            <w:webHidden/>
          </w:rPr>
          <w:tab/>
        </w:r>
        <w:r>
          <w:rPr>
            <w:noProof/>
            <w:webHidden/>
          </w:rPr>
          <w:fldChar w:fldCharType="begin"/>
        </w:r>
        <w:r>
          <w:rPr>
            <w:noProof/>
            <w:webHidden/>
          </w:rPr>
          <w:instrText xml:space="preserve"> PAGEREF _Toc205878647 \h </w:instrText>
        </w:r>
        <w:r>
          <w:rPr>
            <w:noProof/>
            <w:webHidden/>
          </w:rPr>
        </w:r>
        <w:r>
          <w:rPr>
            <w:noProof/>
            <w:webHidden/>
          </w:rPr>
          <w:fldChar w:fldCharType="separate"/>
        </w:r>
        <w:r>
          <w:rPr>
            <w:noProof/>
            <w:webHidden/>
          </w:rPr>
          <w:t>50</w:t>
        </w:r>
        <w:r>
          <w:rPr>
            <w:noProof/>
            <w:webHidden/>
          </w:rPr>
          <w:fldChar w:fldCharType="end"/>
        </w:r>
      </w:hyperlink>
    </w:p>
    <w:p w:rsidR="00803261" w:rsidRPr="00542A04" w:rsidRDefault="00803261">
      <w:pPr>
        <w:pStyle w:val="31"/>
        <w:rPr>
          <w:rFonts w:ascii="Calibri" w:hAnsi="Calibri"/>
          <w:sz w:val="22"/>
          <w:szCs w:val="22"/>
        </w:rPr>
      </w:pPr>
      <w:hyperlink w:anchor="_Toc205878648" w:history="1">
        <w:r w:rsidRPr="005A326C">
          <w:rPr>
            <w:rStyle w:val="a3"/>
          </w:rPr>
          <w:t>Остатки средств фонда национального благосостояния (ФНБ), размещенных на депозитах и субординированных депозитах, увеличились почти втрое с начала 2022 г., обратили внимание "Ведомости". Eсли 3,5 года назад их объем составлял 669,2 млрд руб., то на 1 августа 2025 г. они достигли почти 1,8 трлн руб. При этом основной прирост пришелся на семь месяцев текущего года - за этот период размещенные на депозитах остатки выросли почти вдвое - с 931,3 млрд руб. на 1 января 2025 г. В 2024 г. их объем увеличился на треть (+234 млрд руб.). Такой рост связан с перечислением средств ФНБ в сумме 236,7 млрд руб. и капитализацией процентов, отмечает Счетная палата в отчете об исполнении бюджета Федеральным казначейством за 2024 г., с которым ознакомились "Ведомости".</w:t>
        </w:r>
        <w:r>
          <w:rPr>
            <w:webHidden/>
          </w:rPr>
          <w:tab/>
        </w:r>
        <w:r>
          <w:rPr>
            <w:webHidden/>
          </w:rPr>
          <w:fldChar w:fldCharType="begin"/>
        </w:r>
        <w:r>
          <w:rPr>
            <w:webHidden/>
          </w:rPr>
          <w:instrText xml:space="preserve"> PAGEREF _Toc205878648 \h </w:instrText>
        </w:r>
        <w:r>
          <w:rPr>
            <w:webHidden/>
          </w:rPr>
        </w:r>
        <w:r>
          <w:rPr>
            <w:webHidden/>
          </w:rPr>
          <w:fldChar w:fldCharType="separate"/>
        </w:r>
        <w:r>
          <w:rPr>
            <w:webHidden/>
          </w:rPr>
          <w:t>50</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649" w:history="1">
        <w:r w:rsidRPr="005A326C">
          <w:rPr>
            <w:rStyle w:val="a3"/>
            <w:noProof/>
          </w:rPr>
          <w:t>Известия, 12.08.2025, Продолжить роды</w:t>
        </w:r>
        <w:r>
          <w:rPr>
            <w:noProof/>
            <w:webHidden/>
          </w:rPr>
          <w:tab/>
        </w:r>
        <w:r>
          <w:rPr>
            <w:noProof/>
            <w:webHidden/>
          </w:rPr>
          <w:fldChar w:fldCharType="begin"/>
        </w:r>
        <w:r>
          <w:rPr>
            <w:noProof/>
            <w:webHidden/>
          </w:rPr>
          <w:instrText xml:space="preserve"> PAGEREF _Toc205878649 \h </w:instrText>
        </w:r>
        <w:r>
          <w:rPr>
            <w:noProof/>
            <w:webHidden/>
          </w:rPr>
        </w:r>
        <w:r>
          <w:rPr>
            <w:noProof/>
            <w:webHidden/>
          </w:rPr>
          <w:fldChar w:fldCharType="separate"/>
        </w:r>
        <w:r>
          <w:rPr>
            <w:noProof/>
            <w:webHidden/>
          </w:rPr>
          <w:t>52</w:t>
        </w:r>
        <w:r>
          <w:rPr>
            <w:noProof/>
            <w:webHidden/>
          </w:rPr>
          <w:fldChar w:fldCharType="end"/>
        </w:r>
      </w:hyperlink>
    </w:p>
    <w:p w:rsidR="00803261" w:rsidRPr="00542A04" w:rsidRDefault="00803261">
      <w:pPr>
        <w:pStyle w:val="31"/>
        <w:rPr>
          <w:rFonts w:ascii="Calibri" w:hAnsi="Calibri"/>
          <w:sz w:val="22"/>
          <w:szCs w:val="22"/>
        </w:rPr>
      </w:pPr>
      <w:hyperlink w:anchor="_Toc205878650" w:history="1">
        <w:r w:rsidRPr="005A326C">
          <w:rPr>
            <w:rStyle w:val="a3"/>
          </w:rPr>
          <w:t>В России предложили для роста рождаемости резко увеличить декретные. В июле президент заявил: действующих мер поддержки семей недостаточно для преодоления демографического спада. Сейчас родитель получает пособие в размере 40% от своего среднего заработка. Выплату стоит повысить до 60% после рождения второго ребёнка и до 80% при рождении третьего, а также убрать верхнюю планку в 69 тыс., говорится в научном журнале РАН (с ним ознакомились "Известия"). Среди других инициатив - стимулировать работодателей вводить гибкий график для родителей. Сколько на это может потребоваться бюджетных средств-в материале "Известий".</w:t>
        </w:r>
        <w:r>
          <w:rPr>
            <w:webHidden/>
          </w:rPr>
          <w:tab/>
        </w:r>
        <w:r>
          <w:rPr>
            <w:webHidden/>
          </w:rPr>
          <w:fldChar w:fldCharType="begin"/>
        </w:r>
        <w:r>
          <w:rPr>
            <w:webHidden/>
          </w:rPr>
          <w:instrText xml:space="preserve"> PAGEREF _Toc205878650 \h </w:instrText>
        </w:r>
        <w:r>
          <w:rPr>
            <w:webHidden/>
          </w:rPr>
        </w:r>
        <w:r>
          <w:rPr>
            <w:webHidden/>
          </w:rPr>
          <w:fldChar w:fldCharType="separate"/>
        </w:r>
        <w:r>
          <w:rPr>
            <w:webHidden/>
          </w:rPr>
          <w:t>52</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651" w:history="1">
        <w:r w:rsidRPr="005A326C">
          <w:rPr>
            <w:rStyle w:val="a3"/>
            <w:noProof/>
          </w:rPr>
          <w:t>РИА Новости, 11.08.2025, Программа государственных заимствований России на 2025 г будет выполнена - Минфин</w:t>
        </w:r>
        <w:r>
          <w:rPr>
            <w:noProof/>
            <w:webHidden/>
          </w:rPr>
          <w:tab/>
        </w:r>
        <w:r>
          <w:rPr>
            <w:noProof/>
            <w:webHidden/>
          </w:rPr>
          <w:fldChar w:fldCharType="begin"/>
        </w:r>
        <w:r>
          <w:rPr>
            <w:noProof/>
            <w:webHidden/>
          </w:rPr>
          <w:instrText xml:space="preserve"> PAGEREF _Toc205878651 \h </w:instrText>
        </w:r>
        <w:r>
          <w:rPr>
            <w:noProof/>
            <w:webHidden/>
          </w:rPr>
        </w:r>
        <w:r>
          <w:rPr>
            <w:noProof/>
            <w:webHidden/>
          </w:rPr>
          <w:fldChar w:fldCharType="separate"/>
        </w:r>
        <w:r>
          <w:rPr>
            <w:noProof/>
            <w:webHidden/>
          </w:rPr>
          <w:t>54</w:t>
        </w:r>
        <w:r>
          <w:rPr>
            <w:noProof/>
            <w:webHidden/>
          </w:rPr>
          <w:fldChar w:fldCharType="end"/>
        </w:r>
      </w:hyperlink>
    </w:p>
    <w:p w:rsidR="00803261" w:rsidRPr="00542A04" w:rsidRDefault="00803261">
      <w:pPr>
        <w:pStyle w:val="31"/>
        <w:rPr>
          <w:rFonts w:ascii="Calibri" w:hAnsi="Calibri"/>
          <w:sz w:val="22"/>
          <w:szCs w:val="22"/>
        </w:rPr>
      </w:pPr>
      <w:hyperlink w:anchor="_Toc205878652" w:history="1">
        <w:r w:rsidRPr="005A326C">
          <w:rPr>
            <w:rStyle w:val="a3"/>
          </w:rPr>
          <w:t>Программа государственных внутренних заимствований Минфина России на текущий год будет выполнена, заявил директор департамента государственного долга и государственных финансовых активов министерства Денис Мамонов.</w:t>
        </w:r>
        <w:r>
          <w:rPr>
            <w:webHidden/>
          </w:rPr>
          <w:tab/>
        </w:r>
        <w:r>
          <w:rPr>
            <w:webHidden/>
          </w:rPr>
          <w:fldChar w:fldCharType="begin"/>
        </w:r>
        <w:r>
          <w:rPr>
            <w:webHidden/>
          </w:rPr>
          <w:instrText xml:space="preserve"> PAGEREF _Toc205878652 \h </w:instrText>
        </w:r>
        <w:r>
          <w:rPr>
            <w:webHidden/>
          </w:rPr>
        </w:r>
        <w:r>
          <w:rPr>
            <w:webHidden/>
          </w:rPr>
          <w:fldChar w:fldCharType="separate"/>
        </w:r>
        <w:r>
          <w:rPr>
            <w:webHidden/>
          </w:rPr>
          <w:t>54</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653" w:history="1">
        <w:r w:rsidRPr="005A326C">
          <w:rPr>
            <w:rStyle w:val="a3"/>
            <w:noProof/>
          </w:rPr>
          <w:t>РИА Новости, 11.08.2025, Прирост средств на рублевых вкладах в июне составил 1,3% после 0,4% в мае - ЦБ РФ</w:t>
        </w:r>
        <w:r>
          <w:rPr>
            <w:noProof/>
            <w:webHidden/>
          </w:rPr>
          <w:tab/>
        </w:r>
        <w:r>
          <w:rPr>
            <w:noProof/>
            <w:webHidden/>
          </w:rPr>
          <w:fldChar w:fldCharType="begin"/>
        </w:r>
        <w:r>
          <w:rPr>
            <w:noProof/>
            <w:webHidden/>
          </w:rPr>
          <w:instrText xml:space="preserve"> PAGEREF _Toc205878653 \h </w:instrText>
        </w:r>
        <w:r>
          <w:rPr>
            <w:noProof/>
            <w:webHidden/>
          </w:rPr>
        </w:r>
        <w:r>
          <w:rPr>
            <w:noProof/>
            <w:webHidden/>
          </w:rPr>
          <w:fldChar w:fldCharType="separate"/>
        </w:r>
        <w:r>
          <w:rPr>
            <w:noProof/>
            <w:webHidden/>
          </w:rPr>
          <w:t>55</w:t>
        </w:r>
        <w:r>
          <w:rPr>
            <w:noProof/>
            <w:webHidden/>
          </w:rPr>
          <w:fldChar w:fldCharType="end"/>
        </w:r>
      </w:hyperlink>
    </w:p>
    <w:p w:rsidR="00803261" w:rsidRPr="00542A04" w:rsidRDefault="00803261">
      <w:pPr>
        <w:pStyle w:val="31"/>
        <w:rPr>
          <w:rFonts w:ascii="Calibri" w:hAnsi="Calibri"/>
          <w:sz w:val="22"/>
          <w:szCs w:val="22"/>
        </w:rPr>
      </w:pPr>
      <w:hyperlink w:anchor="_Toc205878654" w:history="1">
        <w:r w:rsidRPr="005A326C">
          <w:rPr>
            <w:rStyle w:val="a3"/>
          </w:rPr>
          <w:t>Прирост рублевых средств населения на вкладах в банках страны в июне составил 1,3% после умеренных 0,4% в мае, сообщил Банк России в материале "Денежно-кредитные условия и трансмиссионный механизм денежно-кредитной политики".</w:t>
        </w:r>
        <w:r>
          <w:rPr>
            <w:webHidden/>
          </w:rPr>
          <w:tab/>
        </w:r>
        <w:r>
          <w:rPr>
            <w:webHidden/>
          </w:rPr>
          <w:fldChar w:fldCharType="begin"/>
        </w:r>
        <w:r>
          <w:rPr>
            <w:webHidden/>
          </w:rPr>
          <w:instrText xml:space="preserve"> PAGEREF _Toc205878654 \h </w:instrText>
        </w:r>
        <w:r>
          <w:rPr>
            <w:webHidden/>
          </w:rPr>
        </w:r>
        <w:r>
          <w:rPr>
            <w:webHidden/>
          </w:rPr>
          <w:fldChar w:fldCharType="separate"/>
        </w:r>
        <w:r>
          <w:rPr>
            <w:webHidden/>
          </w:rPr>
          <w:t>55</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655" w:history="1">
        <w:r w:rsidRPr="005A326C">
          <w:rPr>
            <w:rStyle w:val="a3"/>
            <w:noProof/>
          </w:rPr>
          <w:t>РИА Новости, 11.08.2025, Пенсионеров научат грамотно управлять накопленными деньгами в павильоне "Экономика Москвы"</w:t>
        </w:r>
        <w:r>
          <w:rPr>
            <w:noProof/>
            <w:webHidden/>
          </w:rPr>
          <w:tab/>
        </w:r>
        <w:r>
          <w:rPr>
            <w:noProof/>
            <w:webHidden/>
          </w:rPr>
          <w:fldChar w:fldCharType="begin"/>
        </w:r>
        <w:r>
          <w:rPr>
            <w:noProof/>
            <w:webHidden/>
          </w:rPr>
          <w:instrText xml:space="preserve"> PAGEREF _Toc205878655 \h </w:instrText>
        </w:r>
        <w:r>
          <w:rPr>
            <w:noProof/>
            <w:webHidden/>
          </w:rPr>
        </w:r>
        <w:r>
          <w:rPr>
            <w:noProof/>
            <w:webHidden/>
          </w:rPr>
          <w:fldChar w:fldCharType="separate"/>
        </w:r>
        <w:r>
          <w:rPr>
            <w:noProof/>
            <w:webHidden/>
          </w:rPr>
          <w:t>55</w:t>
        </w:r>
        <w:r>
          <w:rPr>
            <w:noProof/>
            <w:webHidden/>
          </w:rPr>
          <w:fldChar w:fldCharType="end"/>
        </w:r>
      </w:hyperlink>
    </w:p>
    <w:p w:rsidR="00803261" w:rsidRPr="00542A04" w:rsidRDefault="00803261">
      <w:pPr>
        <w:pStyle w:val="31"/>
        <w:rPr>
          <w:rFonts w:ascii="Calibri" w:hAnsi="Calibri"/>
          <w:sz w:val="22"/>
          <w:szCs w:val="22"/>
        </w:rPr>
      </w:pPr>
      <w:hyperlink w:anchor="_Toc205878656" w:history="1">
        <w:r w:rsidRPr="005A326C">
          <w:rPr>
            <w:rStyle w:val="a3"/>
          </w:rPr>
          <w:t>Столичных пенсионеров научат грамотно управлять накопленными деньгами в павильоне "Экономика Москвы" с 12 по 17 августа, сообщили журналистам в пресс-службе столичного департамента экономической политики и развития.</w:t>
        </w:r>
        <w:r>
          <w:rPr>
            <w:webHidden/>
          </w:rPr>
          <w:tab/>
        </w:r>
        <w:r>
          <w:rPr>
            <w:webHidden/>
          </w:rPr>
          <w:fldChar w:fldCharType="begin"/>
        </w:r>
        <w:r>
          <w:rPr>
            <w:webHidden/>
          </w:rPr>
          <w:instrText xml:space="preserve"> PAGEREF _Toc205878656 \h </w:instrText>
        </w:r>
        <w:r>
          <w:rPr>
            <w:webHidden/>
          </w:rPr>
        </w:r>
        <w:r>
          <w:rPr>
            <w:webHidden/>
          </w:rPr>
          <w:fldChar w:fldCharType="separate"/>
        </w:r>
        <w:r>
          <w:rPr>
            <w:webHidden/>
          </w:rPr>
          <w:t>55</w:t>
        </w:r>
        <w:r>
          <w:rPr>
            <w:webHidden/>
          </w:rPr>
          <w:fldChar w:fldCharType="end"/>
        </w:r>
      </w:hyperlink>
    </w:p>
    <w:p w:rsidR="00803261" w:rsidRPr="00542A04" w:rsidRDefault="00803261">
      <w:pPr>
        <w:pStyle w:val="12"/>
        <w:tabs>
          <w:tab w:val="right" w:leader="dot" w:pos="9061"/>
        </w:tabs>
        <w:rPr>
          <w:rFonts w:ascii="Calibri" w:hAnsi="Calibri"/>
          <w:b w:val="0"/>
          <w:noProof/>
          <w:sz w:val="22"/>
          <w:szCs w:val="22"/>
        </w:rPr>
      </w:pPr>
      <w:hyperlink w:anchor="_Toc205878657" w:history="1">
        <w:r w:rsidRPr="005A326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_Toc205878657 \h </w:instrText>
        </w:r>
        <w:r>
          <w:rPr>
            <w:noProof/>
            <w:webHidden/>
          </w:rPr>
        </w:r>
        <w:r>
          <w:rPr>
            <w:noProof/>
            <w:webHidden/>
          </w:rPr>
          <w:fldChar w:fldCharType="separate"/>
        </w:r>
        <w:r>
          <w:rPr>
            <w:noProof/>
            <w:webHidden/>
          </w:rPr>
          <w:t>56</w:t>
        </w:r>
        <w:r>
          <w:rPr>
            <w:noProof/>
            <w:webHidden/>
          </w:rPr>
          <w:fldChar w:fldCharType="end"/>
        </w:r>
      </w:hyperlink>
    </w:p>
    <w:p w:rsidR="00803261" w:rsidRPr="00542A04" w:rsidRDefault="00803261">
      <w:pPr>
        <w:pStyle w:val="12"/>
        <w:tabs>
          <w:tab w:val="right" w:leader="dot" w:pos="9061"/>
        </w:tabs>
        <w:rPr>
          <w:rFonts w:ascii="Calibri" w:hAnsi="Calibri"/>
          <w:b w:val="0"/>
          <w:noProof/>
          <w:sz w:val="22"/>
          <w:szCs w:val="22"/>
        </w:rPr>
      </w:pPr>
      <w:hyperlink w:anchor="_Toc205878658" w:history="1">
        <w:r w:rsidRPr="005A326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_Toc205878658 \h </w:instrText>
        </w:r>
        <w:r>
          <w:rPr>
            <w:noProof/>
            <w:webHidden/>
          </w:rPr>
        </w:r>
        <w:r>
          <w:rPr>
            <w:noProof/>
            <w:webHidden/>
          </w:rPr>
          <w:fldChar w:fldCharType="separate"/>
        </w:r>
        <w:r>
          <w:rPr>
            <w:noProof/>
            <w:webHidden/>
          </w:rPr>
          <w:t>56</w:t>
        </w:r>
        <w:r>
          <w:rPr>
            <w:noProof/>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659" w:history="1">
        <w:r w:rsidRPr="005A326C">
          <w:rPr>
            <w:rStyle w:val="a3"/>
            <w:noProof/>
          </w:rPr>
          <w:t>РИА Новости, 11.08.2025, Пенсионный фонд Норвегии продал часть своих инвестиций в компании Израиля</w:t>
        </w:r>
        <w:r>
          <w:rPr>
            <w:noProof/>
            <w:webHidden/>
          </w:rPr>
          <w:tab/>
        </w:r>
        <w:r>
          <w:rPr>
            <w:noProof/>
            <w:webHidden/>
          </w:rPr>
          <w:fldChar w:fldCharType="begin"/>
        </w:r>
        <w:r>
          <w:rPr>
            <w:noProof/>
            <w:webHidden/>
          </w:rPr>
          <w:instrText xml:space="preserve"> PAGEREF _Toc205878659 \h </w:instrText>
        </w:r>
        <w:r>
          <w:rPr>
            <w:noProof/>
            <w:webHidden/>
          </w:rPr>
        </w:r>
        <w:r>
          <w:rPr>
            <w:noProof/>
            <w:webHidden/>
          </w:rPr>
          <w:fldChar w:fldCharType="separate"/>
        </w:r>
        <w:r>
          <w:rPr>
            <w:noProof/>
            <w:webHidden/>
          </w:rPr>
          <w:t>56</w:t>
        </w:r>
        <w:r>
          <w:rPr>
            <w:noProof/>
            <w:webHidden/>
          </w:rPr>
          <w:fldChar w:fldCharType="end"/>
        </w:r>
      </w:hyperlink>
    </w:p>
    <w:p w:rsidR="00803261" w:rsidRPr="00542A04" w:rsidRDefault="00803261">
      <w:pPr>
        <w:pStyle w:val="31"/>
        <w:rPr>
          <w:rFonts w:ascii="Calibri" w:hAnsi="Calibri"/>
          <w:sz w:val="22"/>
          <w:szCs w:val="22"/>
        </w:rPr>
      </w:pPr>
      <w:hyperlink w:anchor="_Toc205878660" w:history="1">
        <w:r w:rsidRPr="005A326C">
          <w:rPr>
            <w:rStyle w:val="a3"/>
          </w:rPr>
          <w:t>Крупнейший в мире фонд национального благосостояния - Государственный пенсионный фонд Норвегии, также известный как Нефтяной, продал часть своих инвестиций в израильские компании, следует из пресс-релиза фонда.</w:t>
        </w:r>
        <w:r>
          <w:rPr>
            <w:webHidden/>
          </w:rPr>
          <w:tab/>
        </w:r>
        <w:r>
          <w:rPr>
            <w:webHidden/>
          </w:rPr>
          <w:fldChar w:fldCharType="begin"/>
        </w:r>
        <w:r>
          <w:rPr>
            <w:webHidden/>
          </w:rPr>
          <w:instrText xml:space="preserve"> PAGEREF _Toc205878660 \h </w:instrText>
        </w:r>
        <w:r>
          <w:rPr>
            <w:webHidden/>
          </w:rPr>
        </w:r>
        <w:r>
          <w:rPr>
            <w:webHidden/>
          </w:rPr>
          <w:fldChar w:fldCharType="separate"/>
        </w:r>
        <w:r>
          <w:rPr>
            <w:webHidden/>
          </w:rPr>
          <w:t>56</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661" w:history="1">
        <w:r w:rsidRPr="005A326C">
          <w:rPr>
            <w:rStyle w:val="a3"/>
            <w:noProof/>
          </w:rPr>
          <w:t>Crypto News, 11.08.2025, Биткоин может стать лидером роста благодаря указу Трампа о криптовалютах в 401(k)</w:t>
        </w:r>
        <w:r>
          <w:rPr>
            <w:noProof/>
            <w:webHidden/>
          </w:rPr>
          <w:tab/>
        </w:r>
        <w:r>
          <w:rPr>
            <w:noProof/>
            <w:webHidden/>
          </w:rPr>
          <w:fldChar w:fldCharType="begin"/>
        </w:r>
        <w:r>
          <w:rPr>
            <w:noProof/>
            <w:webHidden/>
          </w:rPr>
          <w:instrText xml:space="preserve"> PAGEREF _Toc205878661 \h </w:instrText>
        </w:r>
        <w:r>
          <w:rPr>
            <w:noProof/>
            <w:webHidden/>
          </w:rPr>
        </w:r>
        <w:r>
          <w:rPr>
            <w:noProof/>
            <w:webHidden/>
          </w:rPr>
          <w:fldChar w:fldCharType="separate"/>
        </w:r>
        <w:r>
          <w:rPr>
            <w:noProof/>
            <w:webHidden/>
          </w:rPr>
          <w:t>57</w:t>
        </w:r>
        <w:r>
          <w:rPr>
            <w:noProof/>
            <w:webHidden/>
          </w:rPr>
          <w:fldChar w:fldCharType="end"/>
        </w:r>
      </w:hyperlink>
    </w:p>
    <w:p w:rsidR="00803261" w:rsidRPr="00542A04" w:rsidRDefault="00803261">
      <w:pPr>
        <w:pStyle w:val="31"/>
        <w:rPr>
          <w:rFonts w:ascii="Calibri" w:hAnsi="Calibri"/>
          <w:sz w:val="22"/>
          <w:szCs w:val="22"/>
        </w:rPr>
      </w:pPr>
      <w:hyperlink w:anchor="_Toc205878662" w:history="1">
        <w:r w:rsidRPr="005A326C">
          <w:rPr>
            <w:rStyle w:val="a3"/>
          </w:rPr>
          <w:t>Президент США подписал распоряжение, позволяющее американцам инвестировать в криптовалюты и другие альтернативные активы через пенсионные планы с установленными взносами. Это решение спровоцировало дискуссию в криптоиндустрии, разделив мнения на оптимистичные и сдержанные.</w:t>
        </w:r>
        <w:r>
          <w:rPr>
            <w:webHidden/>
          </w:rPr>
          <w:tab/>
        </w:r>
        <w:r>
          <w:rPr>
            <w:webHidden/>
          </w:rPr>
          <w:fldChar w:fldCharType="begin"/>
        </w:r>
        <w:r>
          <w:rPr>
            <w:webHidden/>
          </w:rPr>
          <w:instrText xml:space="preserve"> PAGEREF _Toc205878662 \h </w:instrText>
        </w:r>
        <w:r>
          <w:rPr>
            <w:webHidden/>
          </w:rPr>
        </w:r>
        <w:r>
          <w:rPr>
            <w:webHidden/>
          </w:rPr>
          <w:fldChar w:fldCharType="separate"/>
        </w:r>
        <w:r>
          <w:rPr>
            <w:webHidden/>
          </w:rPr>
          <w:t>57</w:t>
        </w:r>
        <w:r>
          <w:rPr>
            <w:webHidden/>
          </w:rPr>
          <w:fldChar w:fldCharType="end"/>
        </w:r>
      </w:hyperlink>
    </w:p>
    <w:p w:rsidR="00803261" w:rsidRPr="00542A04" w:rsidRDefault="00803261">
      <w:pPr>
        <w:pStyle w:val="21"/>
        <w:tabs>
          <w:tab w:val="right" w:leader="dot" w:pos="9061"/>
        </w:tabs>
        <w:rPr>
          <w:rFonts w:ascii="Calibri" w:hAnsi="Calibri"/>
          <w:noProof/>
          <w:sz w:val="22"/>
          <w:szCs w:val="22"/>
        </w:rPr>
      </w:pPr>
      <w:hyperlink w:anchor="_Toc205878663" w:history="1">
        <w:r w:rsidRPr="005A326C">
          <w:rPr>
            <w:rStyle w:val="a3"/>
            <w:noProof/>
          </w:rPr>
          <w:t>Московский Комсомолец, 11.08.2025, Румынский премьер заверил, что власти не будут конфисковывать сбережения граждан</w:t>
        </w:r>
        <w:r>
          <w:rPr>
            <w:noProof/>
            <w:webHidden/>
          </w:rPr>
          <w:tab/>
        </w:r>
        <w:r>
          <w:rPr>
            <w:noProof/>
            <w:webHidden/>
          </w:rPr>
          <w:fldChar w:fldCharType="begin"/>
        </w:r>
        <w:r>
          <w:rPr>
            <w:noProof/>
            <w:webHidden/>
          </w:rPr>
          <w:instrText xml:space="preserve"> PAGEREF _Toc205878663 \h </w:instrText>
        </w:r>
        <w:r>
          <w:rPr>
            <w:noProof/>
            <w:webHidden/>
          </w:rPr>
        </w:r>
        <w:r>
          <w:rPr>
            <w:noProof/>
            <w:webHidden/>
          </w:rPr>
          <w:fldChar w:fldCharType="separate"/>
        </w:r>
        <w:r>
          <w:rPr>
            <w:noProof/>
            <w:webHidden/>
          </w:rPr>
          <w:t>59</w:t>
        </w:r>
        <w:r>
          <w:rPr>
            <w:noProof/>
            <w:webHidden/>
          </w:rPr>
          <w:fldChar w:fldCharType="end"/>
        </w:r>
      </w:hyperlink>
    </w:p>
    <w:p w:rsidR="00803261" w:rsidRPr="00542A04" w:rsidRDefault="00803261">
      <w:pPr>
        <w:pStyle w:val="31"/>
        <w:rPr>
          <w:rFonts w:ascii="Calibri" w:hAnsi="Calibri"/>
          <w:sz w:val="22"/>
          <w:szCs w:val="22"/>
        </w:rPr>
      </w:pPr>
      <w:hyperlink w:anchor="_Toc205878664" w:history="1">
        <w:r w:rsidRPr="005A326C">
          <w:rPr>
            <w:rStyle w:val="a3"/>
          </w:rPr>
          <w:t>В Румынии обсуждается законопроект о частных пенсионных накоплениях, который не предполагает изъятия средств граждан, а лишь устанавливает порядок их выплат, аналогично практике большинства европейских стран. Об этом в воскресенье заявил премьер-министр Илие Боложан в интервью телеканалу Antena 3 CNN.</w:t>
        </w:r>
        <w:r>
          <w:rPr>
            <w:webHidden/>
          </w:rPr>
          <w:tab/>
        </w:r>
        <w:r>
          <w:rPr>
            <w:webHidden/>
          </w:rPr>
          <w:fldChar w:fldCharType="begin"/>
        </w:r>
        <w:r>
          <w:rPr>
            <w:webHidden/>
          </w:rPr>
          <w:instrText xml:space="preserve"> PAGEREF _Toc205878664 \h </w:instrText>
        </w:r>
        <w:r>
          <w:rPr>
            <w:webHidden/>
          </w:rPr>
        </w:r>
        <w:r>
          <w:rPr>
            <w:webHidden/>
          </w:rPr>
          <w:fldChar w:fldCharType="separate"/>
        </w:r>
        <w:r>
          <w:rPr>
            <w:webHidden/>
          </w:rPr>
          <w:t>59</w:t>
        </w:r>
        <w:r>
          <w:rPr>
            <w:webHidden/>
          </w:rPr>
          <w:fldChar w:fldCharType="end"/>
        </w:r>
      </w:hyperlink>
    </w:p>
    <w:p w:rsidR="00A0290C" w:rsidRPr="007C0E8B" w:rsidRDefault="0025565F" w:rsidP="00310633">
      <w:pPr>
        <w:rPr>
          <w:b/>
          <w:caps/>
          <w:sz w:val="32"/>
        </w:rPr>
      </w:pPr>
      <w:r w:rsidRPr="007C0E8B">
        <w:rPr>
          <w:caps/>
          <w:sz w:val="28"/>
        </w:rPr>
        <w:fldChar w:fldCharType="end"/>
      </w:r>
    </w:p>
    <w:p w:rsidR="00D1642B" w:rsidRPr="007C0E8B" w:rsidRDefault="00D1642B" w:rsidP="00D1642B">
      <w:pPr>
        <w:pStyle w:val="251"/>
      </w:pPr>
      <w:bookmarkStart w:id="17" w:name="_Toc396864664"/>
      <w:bookmarkStart w:id="18" w:name="_Toc99318652"/>
      <w:bookmarkStart w:id="19" w:name="_Toc246216291"/>
      <w:bookmarkStart w:id="20" w:name="_Toc246297418"/>
      <w:bookmarkStart w:id="21" w:name="_Toc205878568"/>
      <w:bookmarkEnd w:id="8"/>
      <w:bookmarkEnd w:id="9"/>
      <w:bookmarkEnd w:id="10"/>
      <w:bookmarkEnd w:id="11"/>
      <w:bookmarkEnd w:id="12"/>
      <w:bookmarkEnd w:id="13"/>
      <w:bookmarkEnd w:id="14"/>
      <w:bookmarkEnd w:id="15"/>
      <w:r w:rsidRPr="007C0E8B">
        <w:lastRenderedPageBreak/>
        <w:t>НОВОСТИ ПЕНСИОННОЙ ОТРАСЛИ</w:t>
      </w:r>
      <w:bookmarkEnd w:id="17"/>
      <w:bookmarkEnd w:id="18"/>
      <w:bookmarkEnd w:id="21"/>
    </w:p>
    <w:p w:rsidR="00111D7C" w:rsidRPr="007C0E8B" w:rsidRDefault="00111D7C" w:rsidP="00111D7C">
      <w:pPr>
        <w:pStyle w:val="10"/>
      </w:pPr>
      <w:bookmarkStart w:id="22" w:name="_Toc99271685"/>
      <w:bookmarkStart w:id="23" w:name="_Toc99318653"/>
      <w:bookmarkStart w:id="24" w:name="_Toc165991072"/>
      <w:bookmarkStart w:id="25" w:name="_Toc246987631"/>
      <w:bookmarkStart w:id="26" w:name="_Toc248632297"/>
      <w:bookmarkStart w:id="27" w:name="_Toc251223975"/>
      <w:bookmarkStart w:id="28" w:name="_Toc205878569"/>
      <w:bookmarkEnd w:id="19"/>
      <w:bookmarkEnd w:id="20"/>
      <w:r w:rsidRPr="007C0E8B">
        <w:t>Новости отрасли НПФ</w:t>
      </w:r>
      <w:bookmarkEnd w:id="22"/>
      <w:bookmarkEnd w:id="23"/>
      <w:bookmarkEnd w:id="24"/>
      <w:bookmarkEnd w:id="28"/>
    </w:p>
    <w:p w:rsidR="00AD5B6E" w:rsidRPr="007C0E8B" w:rsidRDefault="00AD5B6E" w:rsidP="00AD5B6E">
      <w:pPr>
        <w:pStyle w:val="2"/>
      </w:pPr>
      <w:bookmarkStart w:id="29" w:name="_Toc205878570"/>
      <w:r w:rsidRPr="007C0E8B">
        <w:t>РИА Новости, 11.08.2025, Генеральным директором "СберНПФ" назначена Ольга Изюмова</w:t>
      </w:r>
      <w:bookmarkEnd w:id="29"/>
    </w:p>
    <w:p w:rsidR="00AD5B6E" w:rsidRPr="007C0E8B" w:rsidRDefault="00AD5B6E" w:rsidP="00524D31">
      <w:pPr>
        <w:pStyle w:val="3"/>
      </w:pPr>
      <w:bookmarkStart w:id="30" w:name="_Toc205878571"/>
      <w:r w:rsidRPr="007C0E8B">
        <w:t>Генеральным директором негосударственного пенсионного фонда Сбербанка ("СберНПФ") назначена Ольга Изюмова, говорится в сообщении фонда.</w:t>
      </w:r>
      <w:bookmarkEnd w:id="30"/>
    </w:p>
    <w:p w:rsidR="00AD5B6E" w:rsidRPr="007C0E8B" w:rsidRDefault="00AD5B6E" w:rsidP="00AD5B6E">
      <w:r w:rsidRPr="007C0E8B">
        <w:t>"СберНПФ" объявляет о назначении Ольги Изюмовой генеральным директором фонда. Ранее она занимала должность заместителя генерального директора, а с конца апреля 2025 года исполняла обязанности руководителя "СберНПФ", - сообщил фонд.</w:t>
      </w:r>
    </w:p>
    <w:p w:rsidR="00AD5B6E" w:rsidRPr="007C0E8B" w:rsidRDefault="00AD5B6E" w:rsidP="00AD5B6E">
      <w:r w:rsidRPr="007C0E8B">
        <w:t>Изюмова работает в "СберНПФ" с 2019 года. До прихода в фонд занимала руководящие позиции в крупных страховых и инвестиционных компаниях, включая должности финансового директора и члена правления в страховых компаниях "СиВ Лайф" и "ЭйчДиАй Глобал", а также руководителя инвестиционного и казначейского блока в СК "Метлайф".</w:t>
      </w:r>
    </w:p>
    <w:p w:rsidR="00AD5B6E" w:rsidRPr="007C0E8B" w:rsidRDefault="00AD5B6E" w:rsidP="00AD5B6E">
      <w:r w:rsidRPr="007C0E8B">
        <w:t>"За время работы в "СберНПФ" Ольга Изюмова зарекомендовала себя как эффективный руководитель, внесший значительный вклад в развитие ключевых направлений бизнеса фонда и формирование сильной команды", - прокомментировал старший вице-президент, руководитель блока "Управление благосостоянием" Сбербанка Руслан Вестеровский, чьи слова приводятся в сообщении.</w:t>
      </w:r>
    </w:p>
    <w:p w:rsidR="00264835" w:rsidRPr="007C0E8B" w:rsidRDefault="00264835" w:rsidP="00264835">
      <w:pPr>
        <w:pStyle w:val="2"/>
      </w:pPr>
      <w:bookmarkStart w:id="31" w:name="a1"/>
      <w:bookmarkStart w:id="32" w:name="_Toc205878572"/>
      <w:bookmarkEnd w:id="31"/>
      <w:r w:rsidRPr="007C0E8B">
        <w:t>Лента.ру, 11.08.2025, Генеральным директором СберНПФ стала Ольга Изюмова</w:t>
      </w:r>
      <w:bookmarkEnd w:id="32"/>
    </w:p>
    <w:p w:rsidR="00264835" w:rsidRPr="007C0E8B" w:rsidRDefault="00264835" w:rsidP="00524D31">
      <w:pPr>
        <w:pStyle w:val="3"/>
      </w:pPr>
      <w:bookmarkStart w:id="33" w:name="_Toc205878573"/>
      <w:r w:rsidRPr="007C0E8B">
        <w:t>СберНПФ объявил о назначении Ольги Изюмовой генеральным директором фонда. Ранее она занимала должность заместителя генерального директора, а с конца апреля 2025 года исполняла обязанности руководителя СберНПФ.</w:t>
      </w:r>
      <w:bookmarkEnd w:id="33"/>
    </w:p>
    <w:p w:rsidR="00264835" w:rsidRPr="007C0E8B" w:rsidRDefault="00264835" w:rsidP="00264835">
      <w:r w:rsidRPr="007C0E8B">
        <w:t>Ольга Изюмова работает в СберНПФ с 2019 года. За это время она внесла значительный вклад в развитие ключевых направлений компании, а также участвовала в разработке нормативной базы для запуска программы долгосрочных сбережений (ПДС) и непосредственно в реализации этой инициативы. В январе 2024 года СберНПФ стал первым пенсионным фондом в России, предоставившим людям возможность оформления договоров ПДС во всех доступных каналах. Сегодня в фонде оформлено 4,3 миллиона договоров ПДС, по которым сформировано свыше 285 млрд рублей накоплений.</w:t>
      </w:r>
    </w:p>
    <w:p w:rsidR="00264835" w:rsidRPr="007C0E8B" w:rsidRDefault="00264835" w:rsidP="00264835">
      <w:r w:rsidRPr="007C0E8B">
        <w:t xml:space="preserve">28 июля СберНПФ первым сообщил участникам ПДС размер государственного софинансирования (господдержки), положенного им за взносы в программу за 2024 </w:t>
      </w:r>
      <w:r w:rsidRPr="007C0E8B">
        <w:lastRenderedPageBreak/>
        <w:t>год. В СберНПФ господдержку получат более 1,8 млн человек на общую сумму около 32 млрд рублей.</w:t>
      </w:r>
    </w:p>
    <w:p w:rsidR="00264835" w:rsidRPr="007C0E8B" w:rsidRDefault="00264835" w:rsidP="00264835">
      <w:r w:rsidRPr="007C0E8B">
        <w:t>До прихода в СберНПФ Ольга Изюмова занимала руководящие должности в ведущих страховых и инвестиционных компаниях, в том числе финансового директора и члена правления в ООО СК «СиВ Лайф» и ООО СК «ЭйчДиАй Глобал», а также руководителя инвестиционного и казначейского блока в АО СК «Метлайф». Ольга Изюмова обладает степенью MBA The Wharton School (University of Pennsylvania, США), квалификацией CFA, дипломом ACCA и магистерской степенью Финансовой академии при Правительстве РФ.</w:t>
      </w:r>
    </w:p>
    <w:p w:rsidR="00264835" w:rsidRPr="007C0E8B" w:rsidRDefault="00264835" w:rsidP="00264835">
      <w:r w:rsidRPr="007C0E8B">
        <w:t>«За время работы в СберНПФ Ольга Изюмова зарекомендовала себя как эффективный руководитель, внесший значительный вклад в развитие ключевых направлений бизнеса фонда и формирование сильной команды.</w:t>
      </w:r>
    </w:p>
    <w:p w:rsidR="00264835" w:rsidRPr="007C0E8B" w:rsidRDefault="00264835" w:rsidP="00264835">
      <w:r w:rsidRPr="007C0E8B">
        <w:t>Сейчас перед СберНПФ открываются новые задачи: делать программу долгосрочных сбережений ещё более понятной для людей, активно вовлекать работодателей в формирование долгосрочных сбережений своих сотрудников, продолжать совершенствование клиентского сервиса с помощью современных технологий, включая искусственный интеллект. Уверен, что под руководством Ольги команда СберНПФ воплотит эти планы в жизнь. Мы хотим, чтобы ещё больше людей смогли почувствовать уверенность в завтрашнем дне вместе со Сбером и чтобы участие в программе долгосрочных сбережений стало очевидным выбором для каждого человека», — отметил старший вице-президент, руководитель блока «Управление благосостоянием» Сбербанка Руслан Вестеровский.</w:t>
      </w:r>
    </w:p>
    <w:p w:rsidR="00264835" w:rsidRPr="007C0E8B" w:rsidRDefault="00542A04" w:rsidP="00264835">
      <w:hyperlink r:id="rId8" w:history="1">
        <w:r w:rsidR="00264835" w:rsidRPr="007C0E8B">
          <w:rPr>
            <w:rStyle w:val="a3"/>
          </w:rPr>
          <w:t>https://lenta.ru/news/2025/08/11/generalnym-direktorom-sbernpf-stala-olga-izyumova/</w:t>
        </w:r>
      </w:hyperlink>
      <w:r w:rsidR="00264835" w:rsidRPr="007C0E8B">
        <w:t xml:space="preserve"> </w:t>
      </w:r>
    </w:p>
    <w:p w:rsidR="00AA4E75" w:rsidRPr="007C0E8B" w:rsidRDefault="00AA4E75" w:rsidP="00AA4E75">
      <w:pPr>
        <w:pStyle w:val="2"/>
      </w:pPr>
      <w:bookmarkStart w:id="34" w:name="a2"/>
      <w:bookmarkStart w:id="35" w:name="_Toc205878574"/>
      <w:bookmarkEnd w:id="34"/>
      <w:r w:rsidRPr="007C0E8B">
        <w:t>Ваш Пенсионный Брокер, 11.08.2025, Объём активов НПФ Эволюция за первое полугодие 2025 года составил 455 млрд рублей</w:t>
      </w:r>
      <w:bookmarkEnd w:id="35"/>
    </w:p>
    <w:p w:rsidR="00AA4E75" w:rsidRPr="007C0E8B" w:rsidRDefault="00AA4E75" w:rsidP="00524D31">
      <w:pPr>
        <w:pStyle w:val="3"/>
      </w:pPr>
      <w:bookmarkStart w:id="36" w:name="_Toc205878575"/>
      <w:r w:rsidRPr="007C0E8B">
        <w:t>НПФ Эволюция опубликовал бухгалтерскую (финансовую) отчетность по итогам I полугодия 2025 года. Объем активов фонда за второй квартал увеличился на 23 млрд и на конец июня 2025 года достиг 455 млрд рублей. Динамика показывает, что фонд в течение длительного времени планомерно наращивает активы, удерживая ведущие позиции в своей сфере.</w:t>
      </w:r>
      <w:bookmarkEnd w:id="36"/>
    </w:p>
    <w:p w:rsidR="00AA4E75" w:rsidRPr="007C0E8B" w:rsidRDefault="00AA4E75" w:rsidP="00AA4E75">
      <w:r w:rsidRPr="007C0E8B">
        <w:t>По сумме обязательств НПФ Эволюция устойчиво входит в ТОП 10 НПФ на рынке. Общая сумма обязательств НПФ с учетом корректировок по МСФО 17 составила 383 млрд рублей, это выше данных конца 2024 года на 9% (350 млрд рублей). При этом сумма обязательств фонда в рамках договоров обязательного пенсионного страхования (ОПС) за отчетный период сохранилась на уровне конца прошлого года и составила 184 млрд. рублей. Обязательства по договорам негосударственного пенсионного обеспечения (НПО) и долгосрочных сбережений (ДС) достигли 198 млрд рублей, тем самым, превысив данные конца прошлого года на 18% (168 млрд рублей).</w:t>
      </w:r>
    </w:p>
    <w:p w:rsidR="00AA4E75" w:rsidRPr="007C0E8B" w:rsidRDefault="00AA4E75" w:rsidP="00AA4E75">
      <w:r w:rsidRPr="007C0E8B">
        <w:t xml:space="preserve">Взносы клиентов по договорам ОПС, НПО и долгосрочным сбережениям составили 28,2 млрд рублей. Это больше аналогичных показателей 2024 года на 63%. Положительная динамика связана с ростом интереса клиентов к флагманским </w:t>
      </w:r>
      <w:r w:rsidRPr="007C0E8B">
        <w:lastRenderedPageBreak/>
        <w:t>продуктам фонда - программе долгосрочных сбережений и корпоративной пенсионной программе.</w:t>
      </w:r>
    </w:p>
    <w:p w:rsidR="00AA4E75" w:rsidRPr="007C0E8B" w:rsidRDefault="00AA4E75" w:rsidP="00AA4E75">
      <w:r w:rsidRPr="007C0E8B">
        <w:t>Объем выплат фонда стабильно растет: за I полугодие 2025 года НПФ Эволюция перечислил 8,9 млрд рублей. Это выше аналогичных показателей 2024 года на 33% (6,7 млрд рублей). Основную часть выплат составили пенсии клиентов в рамках негосударственного пенсионного обеспечения.</w:t>
      </w:r>
    </w:p>
    <w:p w:rsidR="00AA4E75" w:rsidRPr="007C0E8B" w:rsidRDefault="00AA4E75" w:rsidP="00AA4E75">
      <w:r w:rsidRPr="007C0E8B">
        <w:t>Доходы от инвестиционной и финансовой деятельности достигли 2,9 млрд рублей, что на 1,7 млрд рублей превышает показатель аналогичного периода прошлого года. Такой рост обусловлен, в первую очередь, более высоким уровнем ставок по депозитам и ростом стоимости облигаций. На фоне ужесточения денежно-кредитной политики Банка России благодаря реализации сбалансированной инвестиционной стратегии в периоде, доходность инвестиционного портфеля увеличилась.</w:t>
      </w:r>
    </w:p>
    <w:p w:rsidR="00AA4E75" w:rsidRPr="007C0E8B" w:rsidRDefault="00AA4E75" w:rsidP="00AA4E75">
      <w:r w:rsidRPr="007C0E8B">
        <w:t>В мае 2025 года рейтинговое агентство «Эксперт РА» подтвердило максимальную надежность НПФ Эволюция на уровне ААА. Также, «Национальное рейтинговое агентство» (НРА) в шестой раз подряд подтвердило некредитный рейтинг надежности и качества услуг НПФ Эволюция по национальной рейтинговой шкале негосударственных пенсионных фондов на уровне «ААА ru.pf «.</w:t>
      </w:r>
    </w:p>
    <w:p w:rsidR="00AA4E75" w:rsidRPr="007C0E8B" w:rsidRDefault="00AA4E75" w:rsidP="00AA4E75">
      <w:r w:rsidRPr="007C0E8B">
        <w:t>Более подробно с бухгалтерской (финансовой) отчетностью НПФ Эволюция по итогам первого полугодия 2025 года можно ознакомиться на сайте в разделе «Раскрытие информации».</w:t>
      </w:r>
    </w:p>
    <w:p w:rsidR="00AA4E75" w:rsidRPr="007C0E8B" w:rsidRDefault="00AA4E75" w:rsidP="00AA4E75">
      <w:r w:rsidRPr="007C0E8B">
        <w:t>АО «НПФ Эволюция» - один из крупнейших негосударственных пенсионных фондов России, который входит в ТОП-10 НПФ по объему активов. Фонд осуществляет деятельность по пенсионному обеспечению и пенсионному страхованию на основании лицензии Банка России от 08.10.2014 № 436, также является оператором программы долгосрочных сбережений. Фонд успешно работает на пенсионном рынке 25 лет и имеет наивысшие рейтинги от «Эксперт РА» (ruAАA) и «НРА» (ААА ru.pf). Среди клиентов АО «НПФ Эволюция» - крупные промышленные предприятия отечественной экономики. Пенсионные сбережения фонду доверили более 2 млн. клиентов. Более детальная информация - на сайте фонда.</w:t>
      </w:r>
    </w:p>
    <w:p w:rsidR="00111D7C" w:rsidRPr="007C0E8B" w:rsidRDefault="00542A04" w:rsidP="00AA4E75">
      <w:hyperlink r:id="rId9" w:history="1">
        <w:r w:rsidR="00AA4E75" w:rsidRPr="007C0E8B">
          <w:rPr>
            <w:rStyle w:val="a3"/>
          </w:rPr>
          <w:t>http://pbroker.ru/?p=80625</w:t>
        </w:r>
      </w:hyperlink>
    </w:p>
    <w:p w:rsidR="001D5B4E" w:rsidRPr="007C0E8B" w:rsidRDefault="001D5B4E" w:rsidP="001D5B4E">
      <w:pPr>
        <w:pStyle w:val="2"/>
        <w:rPr>
          <w:rFonts w:ascii="Times New Roman" w:hAnsi="Times New Roman" w:cs="Times New Roman"/>
        </w:rPr>
      </w:pPr>
      <w:bookmarkStart w:id="37" w:name="_Toc205878576"/>
      <w:r w:rsidRPr="007C0E8B">
        <w:t>Ваш Пенсионный Брокер, 11.08.2025, НПФ Газфонд опубликовал информацию о структурах портфелей пенсионных накоплений и пенсионных резервов</w:t>
      </w:r>
      <w:bookmarkEnd w:id="37"/>
    </w:p>
    <w:p w:rsidR="001D5B4E" w:rsidRPr="007C0E8B" w:rsidRDefault="001D5B4E" w:rsidP="00524D31">
      <w:pPr>
        <w:pStyle w:val="3"/>
      </w:pPr>
      <w:bookmarkStart w:id="38" w:name="_Toc205878577"/>
      <w:r w:rsidRPr="007C0E8B">
        <w:t>Фонд опубликовал информацию о структурах инвестиционных портфелей пенсионных накоплений и пенсионных резервов с указанием долей, приходящихся на виды активов, перечисленные в пункте 1 статьи 24.1 Федерального закона «О негосударственных пенсионных фондах» (определенные в соответствии со статьей 25 Федерального закона «О негосударственных пенсионных фондах») по состоянию на 31 июля 2025 г. согласно требованиям Центрального Банка Российской Федерации.</w:t>
      </w:r>
      <w:bookmarkEnd w:id="38"/>
    </w:p>
    <w:p w:rsidR="001D5B4E" w:rsidRPr="007C0E8B" w:rsidRDefault="00542A04" w:rsidP="001D5B4E">
      <w:hyperlink r:id="rId10" w:history="1">
        <w:r w:rsidR="001D5B4E" w:rsidRPr="007C0E8B">
          <w:rPr>
            <w:rStyle w:val="a3"/>
          </w:rPr>
          <w:t>http://pbroker.ru/?p=80623</w:t>
        </w:r>
      </w:hyperlink>
      <w:r w:rsidR="001D5B4E" w:rsidRPr="007C0E8B">
        <w:t xml:space="preserve"> </w:t>
      </w:r>
    </w:p>
    <w:p w:rsidR="002B5C09" w:rsidRPr="007C0E8B" w:rsidRDefault="002B5C09" w:rsidP="002B5C09">
      <w:pPr>
        <w:pStyle w:val="2"/>
      </w:pPr>
      <w:bookmarkStart w:id="39" w:name="a3"/>
      <w:bookmarkStart w:id="40" w:name="_Toc205878578"/>
      <w:bookmarkEnd w:id="39"/>
      <w:r w:rsidRPr="007C0E8B">
        <w:lastRenderedPageBreak/>
        <w:t>AK&amp;M, 11.08.2025, «Эксперт РА» повысило рейтинг финансовой надежности АО «НПФ «Социум» до уровня ruAA+</w:t>
      </w:r>
      <w:bookmarkEnd w:id="40"/>
    </w:p>
    <w:p w:rsidR="002B5C09" w:rsidRPr="007C0E8B" w:rsidRDefault="002B5C09" w:rsidP="00524D31">
      <w:pPr>
        <w:pStyle w:val="3"/>
      </w:pPr>
      <w:bookmarkStart w:id="41" w:name="_Toc205878579"/>
      <w:r w:rsidRPr="007C0E8B">
        <w:t>Рейтинговое агентство «Эксперт РА» повысило рейтинг финансовой надежности АО «НПФ «Социум» (дочерняя компания СПАО «Ингосстрах») до уровня ruAA+, прогноз по рейтингу - стабильный. Ранее у фонда действовал рейтинг на уровне ruAA со стабильным прогнозом.</w:t>
      </w:r>
      <w:bookmarkEnd w:id="41"/>
    </w:p>
    <w:p w:rsidR="002B5C09" w:rsidRPr="007C0E8B" w:rsidRDefault="002B5C09" w:rsidP="002B5C09">
      <w:r w:rsidRPr="007C0E8B">
        <w:t>На повышение рейтинга повлияли такие факторы, как:</w:t>
      </w:r>
    </w:p>
    <w:p w:rsidR="002B5C09" w:rsidRPr="007C0E8B" w:rsidRDefault="002B5C09" w:rsidP="002B5C09">
      <w:r w:rsidRPr="007C0E8B">
        <w:t>• Опережающая динамика доходности управления средствами пенсионных накоплений и пенсионных резервов. По пенсионным накоплениям доходность за вычетом вознаграждения управляющей компании, специализированному депозитарию и фонду за 2022-2024 гг. составила 18,7% (за 2021-2023 гг. - 10,7%), по пенсионным резервам - 18,0% (11,4%).</w:t>
      </w:r>
    </w:p>
    <w:p w:rsidR="002B5C09" w:rsidRPr="007C0E8B" w:rsidRDefault="002B5C09" w:rsidP="002B5C09">
      <w:r w:rsidRPr="007C0E8B">
        <w:t>• Высокое качество активов пенсионных накоплений и пенсионных резервов.</w:t>
      </w:r>
    </w:p>
    <w:p w:rsidR="002B5C09" w:rsidRPr="007C0E8B" w:rsidRDefault="002B5C09" w:rsidP="002B5C09">
      <w:r w:rsidRPr="007C0E8B">
        <w:t>• Сильная позиция по капиталу, высокий запас собственных средств фонда.</w:t>
      </w:r>
    </w:p>
    <w:p w:rsidR="002B5C09" w:rsidRPr="007C0E8B" w:rsidRDefault="002B5C09" w:rsidP="002B5C09">
      <w:r w:rsidRPr="007C0E8B">
        <w:t>• Высокая надежность и качество услуг управляющей компании, с которой сотрудничает фонд.</w:t>
      </w:r>
    </w:p>
    <w:p w:rsidR="002B5C09" w:rsidRPr="007C0E8B" w:rsidRDefault="002B5C09" w:rsidP="002B5C09">
      <w:r w:rsidRPr="007C0E8B">
        <w:t>Отдельно отмечены высокий уровень компетенций руководства АО «НПФ «Социум», высокий уровень организации и регламентации системы управления рисками, а также высокий финансовый потенциал акционера фонда.</w:t>
      </w:r>
    </w:p>
    <w:p w:rsidR="002B5C09" w:rsidRPr="007C0E8B" w:rsidRDefault="002B5C09" w:rsidP="002B5C09">
      <w:r w:rsidRPr="007C0E8B">
        <w:t>АО «НПФ «Социум» ведет свою историю с 1994 года и осуществляет деятельность в области негосударственного пенсионного обеспечения (НПО) и обязательного пенсионного страхования (ОПС). Также с 19 марта 2024 года АО «НПФ «Социум» начал активную работу по привлечению средств граждан в Программу долгосрочных сбережений (ПДС).</w:t>
      </w:r>
    </w:p>
    <w:p w:rsidR="002B5C09" w:rsidRPr="007C0E8B" w:rsidRDefault="00542A04" w:rsidP="002B5C09">
      <w:hyperlink r:id="rId11" w:history="1">
        <w:r w:rsidR="002B5C09" w:rsidRPr="007C0E8B">
          <w:rPr>
            <w:rStyle w:val="a3"/>
          </w:rPr>
          <w:t>https://www.akm.ru/press/ekspert_ra_povysilo_reyting_finansovoy_nadezhnosti_ao_npf_sotsium_do_urovnya_ruaa/</w:t>
        </w:r>
      </w:hyperlink>
      <w:r w:rsidR="002B5C09" w:rsidRPr="007C0E8B">
        <w:t xml:space="preserve"> </w:t>
      </w:r>
    </w:p>
    <w:p w:rsidR="00435872" w:rsidRPr="007C0E8B" w:rsidRDefault="00435872" w:rsidP="00435872">
      <w:pPr>
        <w:pStyle w:val="2"/>
      </w:pPr>
      <w:bookmarkStart w:id="42" w:name="_Toc205878580"/>
      <w:r w:rsidRPr="007C0E8B">
        <w:t>Frank Media, 11.08.2025, Центробанк выдал лицензию УК, принадлежащей экс-предправления банка Дом.рф</w:t>
      </w:r>
      <w:bookmarkEnd w:id="42"/>
    </w:p>
    <w:p w:rsidR="00435872" w:rsidRPr="007C0E8B" w:rsidRDefault="00435872" w:rsidP="00524D31">
      <w:pPr>
        <w:pStyle w:val="3"/>
      </w:pPr>
      <w:bookmarkStart w:id="43" w:name="_Toc205878581"/>
      <w:r w:rsidRPr="007C0E8B">
        <w:t>Банк России 11 августа выдал лицензию управляющей компании «Ф25 капитал» на осуществление деятельности по управлению инвестиционными фондами, паевыми инвестиционными фондами и негосударственными пенсионными фондами. Компания, как следует из данных СПАРК, принадлежит Артему Федорко, который 16 января покинул пост предправления банка Дом.рф</w:t>
      </w:r>
      <w:bookmarkEnd w:id="43"/>
    </w:p>
    <w:p w:rsidR="00435872" w:rsidRPr="007C0E8B" w:rsidRDefault="00435872" w:rsidP="00435872">
      <w:r w:rsidRPr="007C0E8B">
        <w:t>Уже 29 января 2025 года в ЕГРЮЛ была зарегистрирована «Ф25 капитал» с уставным капиталом 10 тысяч рублей, 100%-ным учредителем и руководителем которой выступил бывший банкир. Федорко возглавлял банк с 2018 года и одновременно с 2015-го исполнял обязанности заместителя гендиректора госкорпорации Дом.рф. Его сменил Максим Грицкевич, ранее занимавший должность зампреда правления.</w:t>
      </w:r>
    </w:p>
    <w:p w:rsidR="00435872" w:rsidRPr="007C0E8B" w:rsidRDefault="00435872" w:rsidP="00435872">
      <w:r w:rsidRPr="007C0E8B">
        <w:lastRenderedPageBreak/>
        <w:t>Основным видом деятельности новой компании заявлено управление фондами. «Ф25 Капитал» предлагает 4 инвестиционных стратегии — от консервативного фонда дивидендного дохода до высокорискованного фонда уникальных возможностей, включающего редомициляцию и работу с проблемными активами. Среди направлений также фонды высокотехнологичных компаний и недвижимости.</w:t>
      </w:r>
    </w:p>
    <w:p w:rsidR="00435872" w:rsidRPr="007C0E8B" w:rsidRDefault="00435872" w:rsidP="00435872">
      <w:r w:rsidRPr="007C0E8B">
        <w:t>Компания предоставляет индивидуальные услуги по управлению активами, включая верхнеуровневое участие в управлении, использование преимуществ ЗПИФ, трансформацию активов и привлечение финансирования. Сайт компании появился к 10 июня и содержит минимальную информацию — всего 3 раздела, один из которых посвящен описанию услуг, а остальные два — контактам через электронную почту.</w:t>
      </w:r>
    </w:p>
    <w:p w:rsidR="00435872" w:rsidRPr="007C0E8B" w:rsidRDefault="00435872" w:rsidP="00435872">
      <w:r w:rsidRPr="007C0E8B">
        <w:t>Ранее лицензию на управление активами могла получить УК, связанная с еще одним бывшим банкиром.</w:t>
      </w:r>
    </w:p>
    <w:p w:rsidR="00435872" w:rsidRPr="007C0E8B" w:rsidRDefault="00435872" w:rsidP="00435872">
      <w:r w:rsidRPr="007C0E8B">
        <w:t>В начале июня Банк России выдал лицензию на управление инвестиционными и пенсионными активами управляющей компании «Булат Капитал». Ее основателем стала Юлия Хабарова — полная тезка дочери арестованного в октябре 2020 года топ-менеджера банка «Траст» Михаила Хабарова (в январе 2022 года арест был отменен, а позже Генпрокуратура заявила, что не нашла признаков преступления в деле). Михаил Хабаров занимал должность первого зампреда правления банка «Траст» и являлся совладельцем логистической компании «Деловые линии».</w:t>
      </w:r>
    </w:p>
    <w:p w:rsidR="00435872" w:rsidRPr="007C0E8B" w:rsidRDefault="00435872" w:rsidP="00435872">
      <w:r w:rsidRPr="007C0E8B">
        <w:t>Михаил Хабаров не ответил на запрос редакции Frank Media о своем участии в управлении «Булат Капитал» в каком-либо статусе в текущий момент. В СПАРК есть отметка, что он был гендиректором компании несколько месяцкв в 2024 году. С 6 августа 2025 года он является гендиректором одной из «дочек» «Ростеха» — «Эльбрусметалл».</w:t>
      </w:r>
    </w:p>
    <w:p w:rsidR="00435872" w:rsidRPr="007C0E8B" w:rsidRDefault="00435872" w:rsidP="00435872">
      <w:r w:rsidRPr="007C0E8B">
        <w:t xml:space="preserve">Уголовное дело против него возникло из конфликта с основателем группы «Деловые линии» Александром Богатиковым, который подал заявление о мошенничестве. Партнеры заключили опционное соглашение о продаже 30% доли за $60 млн, однако к моменту исполнения сделки группа сменила владельцев. Лондонский арбитраж обязал Богатикова выплатить Хабарову указанную сумму, что, по мнению защиты, стало причиной уголовного преследования в России. </w:t>
      </w:r>
    </w:p>
    <w:p w:rsidR="00435872" w:rsidRPr="007C0E8B" w:rsidRDefault="00542A04" w:rsidP="00435872">
      <w:hyperlink r:id="rId12" w:history="1">
        <w:r w:rsidR="00435872" w:rsidRPr="007C0E8B">
          <w:rPr>
            <w:rStyle w:val="a3"/>
          </w:rPr>
          <w:t>https://frankmedia.ru/213844</w:t>
        </w:r>
      </w:hyperlink>
    </w:p>
    <w:p w:rsidR="00AA4E75" w:rsidRPr="007C0E8B" w:rsidRDefault="00AA4E75" w:rsidP="00AA4E75"/>
    <w:p w:rsidR="00111D7C" w:rsidRDefault="00111D7C" w:rsidP="00111D7C">
      <w:pPr>
        <w:pStyle w:val="10"/>
      </w:pPr>
      <w:bookmarkStart w:id="44" w:name="_Toc165991073"/>
      <w:bookmarkStart w:id="45" w:name="_Toc99271691"/>
      <w:bookmarkStart w:id="46" w:name="_Toc99318654"/>
      <w:bookmarkStart w:id="47" w:name="_Toc99318783"/>
      <w:bookmarkStart w:id="48" w:name="_Toc396864672"/>
      <w:bookmarkStart w:id="49" w:name="_Toc205878582"/>
      <w:r w:rsidRPr="007C0E8B">
        <w:lastRenderedPageBreak/>
        <w:t>Программа долгосрочных сбережений</w:t>
      </w:r>
      <w:bookmarkEnd w:id="44"/>
      <w:bookmarkEnd w:id="49"/>
    </w:p>
    <w:p w:rsidR="0055603F" w:rsidRDefault="0055603F" w:rsidP="0055603F">
      <w:pPr>
        <w:pStyle w:val="2"/>
      </w:pPr>
      <w:bookmarkStart w:id="50" w:name="_Toc205878583"/>
      <w:r>
        <w:t>Наша версия, 11.08.2025, Программа долгосрочных сбережений забуксовала?</w:t>
      </w:r>
      <w:bookmarkEnd w:id="50"/>
    </w:p>
    <w:p w:rsidR="0055603F" w:rsidRDefault="0055603F" w:rsidP="00524D31">
      <w:pPr>
        <w:pStyle w:val="3"/>
      </w:pPr>
      <w:bookmarkStart w:id="51" w:name="_Toc205878584"/>
      <w:r>
        <w:t>Минфин не смог исполнить вовремя свои обязательства в рамках программы долгосрочных сбережений (ПДС). Она была запущена в прошлом году и широко рекламировалась как инструмент, позволяющий накопить средства на покупку жилья или обеспечить себе безбедную старость.</w:t>
      </w:r>
      <w:bookmarkEnd w:id="51"/>
      <w:r>
        <w:t xml:space="preserve"> </w:t>
      </w:r>
    </w:p>
    <w:p w:rsidR="0055603F" w:rsidRDefault="0055603F" w:rsidP="0055603F">
      <w:r>
        <w:t xml:space="preserve">Согласно правилам участник ПДС перечисляет деньги в негосударственный пенсионный фонд, тот инвестирует их и по истечении 15 лет гражданин сможет получить вложенные капиталы с большой прибылью. При этом государство, со своей стороны, обещало добавить к личным средствам вкладчиков деньги от себя – до 36 тыс. в год. Изначально планировалось, что обещанные средства – порядка 51 млрд рублей – Минфин перечислит в конце июля, и на счета граждан они поступят в начале августа. Однако этого не произошло. </w:t>
      </w:r>
    </w:p>
    <w:p w:rsidR="0055603F" w:rsidRPr="0055603F" w:rsidRDefault="0055603F" w:rsidP="0055603F">
      <w:r>
        <w:t>В результате в ведомстве Антона Силуанова сообщили, что «в настоящее время ведётся работа по техническому выделению средств», и на счета граждан они поступят до начала сентября. Одни комментаторы называют случившееся ничего не значащим сбоем, другие же говорят чуть ли не о техническом дефолте. Как бы то ни было, на фоне растущего дефицита бюджета случившееся может заставить многих задуматься, стоит ли вступать в программу.</w:t>
      </w:r>
    </w:p>
    <w:p w:rsidR="001D5B4E" w:rsidRPr="007C0E8B" w:rsidRDefault="001D5B4E" w:rsidP="00A10366">
      <w:pPr>
        <w:pStyle w:val="2"/>
      </w:pPr>
      <w:bookmarkStart w:id="52" w:name="a4"/>
      <w:bookmarkStart w:id="53" w:name="_Toc205878585"/>
      <w:bookmarkEnd w:id="52"/>
      <w:r w:rsidRPr="007C0E8B">
        <w:t>VC.ru, 11.08.2025, ПДС и банковский вклад: ключевые различия для сбережений россиян</w:t>
      </w:r>
      <w:bookmarkEnd w:id="53"/>
    </w:p>
    <w:p w:rsidR="001D5B4E" w:rsidRPr="007C0E8B" w:rsidRDefault="001D5B4E" w:rsidP="00524D31">
      <w:pPr>
        <w:pStyle w:val="3"/>
      </w:pPr>
      <w:bookmarkStart w:id="54" w:name="_Toc205878586"/>
      <w:r w:rsidRPr="007C0E8B">
        <w:t>Многие россияне ищут надежные способы накопить деньги на "черный день", непредвиденные траты или другие цели. Традиционно для этого использовались банковские вклады, но с 2024 года появилась альтернатива – Программа долгосрочных сбережений (ПДС). Чем же отличаются эти два инструмента?</w:t>
      </w:r>
      <w:bookmarkEnd w:id="54"/>
    </w:p>
    <w:p w:rsidR="001D5B4E" w:rsidRPr="007C0E8B" w:rsidRDefault="001D5B4E" w:rsidP="001D5B4E">
      <w:r w:rsidRPr="007C0E8B">
        <w:t>ПДС: Долгосрочные цели с господдержкой</w:t>
      </w:r>
    </w:p>
    <w:p w:rsidR="001D5B4E" w:rsidRPr="007C0E8B" w:rsidRDefault="001D5B4E" w:rsidP="001D5B4E">
      <w:r w:rsidRPr="007C0E8B">
        <w:t xml:space="preserve">    Цель: Накопление на крупные будущие расходы: покупка жилья, образование детей, дополнение к пенсии или средства на случай особых жизненных ситуаций (Минфин РФ).</w:t>
      </w:r>
    </w:p>
    <w:p w:rsidR="001D5B4E" w:rsidRPr="007C0E8B" w:rsidRDefault="001D5B4E" w:rsidP="001D5B4E">
      <w:r w:rsidRPr="007C0E8B">
        <w:t xml:space="preserve">    Главное преимущество: Государственное софинансирование. Государство доплачивает к вашим взносам. Размер доплаты зависит от вашего среднемесячного дохода:Доход ≤ 80 тыс. руб.: Чтобы получить максимум 36 тыс. руб. господдержки в год, нужно внести 36 тыс. руб. (коэффициент 1:1).Доход &gt; 150 тыс. руб.: Чтобы получить те же 36 тыс. руб., нужно внести 144 тыс. руб. (коэффициент 1:4).Минимум для господдержки: 2000 руб. в год.</w:t>
      </w:r>
    </w:p>
    <w:p w:rsidR="001D5B4E" w:rsidRPr="007C0E8B" w:rsidRDefault="001D5B4E" w:rsidP="001D5B4E">
      <w:r w:rsidRPr="007C0E8B">
        <w:t xml:space="preserve">    Источники средств: Личные взносы + господдержка + взносы работодателя (если участвует) + пенсионные накопления (если переводятся) + инвестиционный доход.</w:t>
      </w:r>
    </w:p>
    <w:p w:rsidR="001D5B4E" w:rsidRPr="007C0E8B" w:rsidRDefault="001D5B4E" w:rsidP="001D5B4E">
      <w:r w:rsidRPr="007C0E8B">
        <w:lastRenderedPageBreak/>
        <w:t xml:space="preserve">    Срок: Долгосрочный. Выплата возможна только</w:t>
      </w:r>
      <w:r w:rsidR="0064734E" w:rsidRPr="007C0E8B">
        <w:t xml:space="preserve"> ч</w:t>
      </w:r>
      <w:r w:rsidRPr="007C0E8B">
        <w:t>ерез 15 лет после заключения договора.</w:t>
      </w:r>
      <w:r w:rsidR="0064734E" w:rsidRPr="007C0E8B">
        <w:t xml:space="preserve"> </w:t>
      </w:r>
      <w:r w:rsidRPr="007C0E8B">
        <w:t>По достижении пенсионного возраста (55 лет – женщины, 60 лет – мужчины).Досрочно – в особых жизненных ситуациях.</w:t>
      </w:r>
    </w:p>
    <w:p w:rsidR="001D5B4E" w:rsidRPr="007C0E8B" w:rsidRDefault="001D5B4E" w:rsidP="001D5B4E">
      <w:r w:rsidRPr="007C0E8B">
        <w:t xml:space="preserve">    Доходность: Зависит от результатов инвестирования выбранным НПФ (Негосударственным пенсионным фондом).</w:t>
      </w:r>
    </w:p>
    <w:p w:rsidR="001D5B4E" w:rsidRPr="007C0E8B" w:rsidRDefault="001D5B4E" w:rsidP="001D5B4E">
      <w:r w:rsidRPr="007C0E8B">
        <w:t xml:space="preserve">    Налоги: Можно получить налоговый вычет на взносы.</w:t>
      </w:r>
    </w:p>
    <w:p w:rsidR="001D5B4E" w:rsidRPr="007C0E8B" w:rsidRDefault="001D5B4E" w:rsidP="001D5B4E">
      <w:r w:rsidRPr="007C0E8B">
        <w:t xml:space="preserve">    Как начать: Заключить договор с НПФ, участвующим в ПДС (список есть на сайте Минфина, включая фонды Сбера, ВТБ, Совкомбанка, Тинькофф, Альфа-Банка и др.).</w:t>
      </w:r>
    </w:p>
    <w:p w:rsidR="001D5B4E" w:rsidRPr="007C0E8B" w:rsidRDefault="001D5B4E" w:rsidP="001D5B4E">
      <w:r w:rsidRPr="007C0E8B">
        <w:t xml:space="preserve">    Страхование: Личные взносы и инвестиционный доход по ним застрахованы АСВ на сумму до 2,8 млн рублей. Накопительная пенсия, господдержка и доход от их инвестирования защищены полностью.</w:t>
      </w:r>
    </w:p>
    <w:p w:rsidR="001D5B4E" w:rsidRPr="007C0E8B" w:rsidRDefault="001D5B4E" w:rsidP="001D5B4E">
      <w:r w:rsidRPr="007C0E8B">
        <w:t>Банковский вклад: Краткосрочная надежность</w:t>
      </w:r>
    </w:p>
    <w:p w:rsidR="001D5B4E" w:rsidRPr="007C0E8B" w:rsidRDefault="001D5B4E" w:rsidP="001D5B4E">
      <w:r w:rsidRPr="007C0E8B">
        <w:t xml:space="preserve">    Цель: Сохранение и небольшой прирост средств для кратко- и среднесрочных целей: крупная покупка, ремонт, отпуск (по мнению Аллы Пальшиной, "СберНПФ").</w:t>
      </w:r>
    </w:p>
    <w:p w:rsidR="001D5B4E" w:rsidRPr="007C0E8B" w:rsidRDefault="001D5B4E" w:rsidP="001D5B4E">
      <w:r w:rsidRPr="007C0E8B">
        <w:t xml:space="preserve">    Срок: Обычно от 1 месяца до 3 лет. По истечении срока вкладчик получает сумму вклада плюс проценты.</w:t>
      </w:r>
    </w:p>
    <w:p w:rsidR="001D5B4E" w:rsidRPr="007C0E8B" w:rsidRDefault="001D5B4E" w:rsidP="001D5B4E">
      <w:r w:rsidRPr="007C0E8B">
        <w:t xml:space="preserve">    Доходность: Зависит от ключевой ставки ЦБ. Наиболее выгодна при высокой ставке. Фиксируется договором.</w:t>
      </w:r>
    </w:p>
    <w:p w:rsidR="001D5B4E" w:rsidRPr="007C0E8B" w:rsidRDefault="001D5B4E" w:rsidP="001D5B4E">
      <w:r w:rsidRPr="007C0E8B">
        <w:t xml:space="preserve">    Страхование: Вклады застрахованы АСВ на сумму до 1,4 млн рублей на человека в одном банке.</w:t>
      </w:r>
    </w:p>
    <w:p w:rsidR="001D5B4E" w:rsidRPr="007C0E8B" w:rsidRDefault="001D5B4E" w:rsidP="001D5B4E">
      <w:r w:rsidRPr="007C0E8B">
        <w:t xml:space="preserve">    Доступность: Открывается непосредственно в банке.</w:t>
      </w:r>
    </w:p>
    <w:p w:rsidR="001D5B4E" w:rsidRPr="007C0E8B" w:rsidRDefault="001D5B4E" w:rsidP="001D5B4E">
      <w:r w:rsidRPr="007C0E8B">
        <w:t>ПДС и банковский вклад – не конкуренты, а инструменты для разных задач. ПДС ориентирована на длительную перспективу и приумножение капитала с господдержкой, а вклад – на сохранение средств в краткосрочном периоде. Оптимальная стратегия – сочетать оба инструмента в зависимости от конкретных финансовых целей и сроков.</w:t>
      </w:r>
    </w:p>
    <w:p w:rsidR="001D5B4E" w:rsidRPr="007C0E8B" w:rsidRDefault="00542A04" w:rsidP="001D5B4E">
      <w:hyperlink r:id="rId13" w:history="1">
        <w:r w:rsidR="001D5B4E" w:rsidRPr="007C0E8B">
          <w:rPr>
            <w:rStyle w:val="a3"/>
          </w:rPr>
          <w:t>https://vc.ru/id5188379/2149408-pds-i-bankovskiy-vklad-razlichiya</w:t>
        </w:r>
      </w:hyperlink>
      <w:r w:rsidR="001D5B4E" w:rsidRPr="007C0E8B">
        <w:t xml:space="preserve"> </w:t>
      </w:r>
    </w:p>
    <w:p w:rsidR="00F90DBE" w:rsidRPr="007C0E8B" w:rsidRDefault="00F90DBE" w:rsidP="00F90DBE">
      <w:pPr>
        <w:pStyle w:val="2"/>
      </w:pPr>
      <w:bookmarkStart w:id="55" w:name="_Toc205878587"/>
      <w:r w:rsidRPr="007C0E8B">
        <w:t xml:space="preserve">Элитный трейдер, 11.08.2025, Долгосрочные сбережения: </w:t>
      </w:r>
      <w:r w:rsidR="001D5B4E" w:rsidRPr="007C0E8B">
        <w:t xml:space="preserve">общие </w:t>
      </w:r>
      <w:r w:rsidRPr="007C0E8B">
        <w:t>особенности</w:t>
      </w:r>
      <w:bookmarkEnd w:id="55"/>
    </w:p>
    <w:p w:rsidR="00F90DBE" w:rsidRPr="007C0E8B" w:rsidRDefault="00F90DBE" w:rsidP="00524D31">
      <w:pPr>
        <w:pStyle w:val="3"/>
      </w:pPr>
      <w:bookmarkStart w:id="56" w:name="_Toc205878588"/>
      <w:r w:rsidRPr="007C0E8B">
        <w:t>Представьте, что вы кладёте деньги в копилку, а каждый год кто-то добавляет туда сверху ещё пачку купюр. Бесплатно. Без конкурсов репостов. И это не сказка, а вполне официальная программа долгосрочных сбережений (ПДС). Вопрос только — пользуетесь ли вы этим или всё ещё откладываете «на потом»?</w:t>
      </w:r>
      <w:bookmarkEnd w:id="56"/>
      <w:r w:rsidRPr="007C0E8B">
        <w:t xml:space="preserve"> </w:t>
      </w:r>
    </w:p>
    <w:p w:rsidR="00F90DBE" w:rsidRPr="007C0E8B" w:rsidRDefault="00F90DBE" w:rsidP="00F90DBE">
      <w:r w:rsidRPr="007C0E8B">
        <w:t>Что такое ПДС?</w:t>
      </w:r>
    </w:p>
    <w:p w:rsidR="00F90DBE" w:rsidRPr="007C0E8B" w:rsidRDefault="00F90DBE" w:rsidP="00F90DBE">
      <w:r w:rsidRPr="007C0E8B">
        <w:t>Это специальный счёт в НПФ, который создан для накоплений на долгий срок (пенсия, крупные покупки, финансовая подушка). И на него государство готово добавлять вам свои деньги, если вы кладёте свои.</w:t>
      </w:r>
    </w:p>
    <w:p w:rsidR="00F90DBE" w:rsidRPr="007C0E8B" w:rsidRDefault="00F90DBE" w:rsidP="00F90DBE">
      <w:r w:rsidRPr="007C0E8B">
        <w:t>1 Общие характеристики и «плюшки» счёта ПДС</w:t>
      </w:r>
    </w:p>
    <w:p w:rsidR="00F90DBE" w:rsidRPr="007C0E8B" w:rsidRDefault="00F90DBE" w:rsidP="00F90DBE">
      <w:r w:rsidRPr="007C0E8B">
        <w:lastRenderedPageBreak/>
        <w:t>1. Сроки и «старт отсчёта»</w:t>
      </w:r>
    </w:p>
    <w:p w:rsidR="00F90DBE" w:rsidRPr="007C0E8B" w:rsidRDefault="00F90DBE" w:rsidP="00F90DBE">
      <w:r w:rsidRPr="007C0E8B">
        <w:t>Счёт открывается в НПФ (через банк или напрямую).</w:t>
      </w:r>
    </w:p>
    <w:p w:rsidR="00F90DBE" w:rsidRPr="007C0E8B" w:rsidRDefault="00F90DBE" w:rsidP="00F90DBE">
      <w:r w:rsidRPr="007C0E8B">
        <w:t>Отсчёт всех льгот (госпрограмма, гарантии) начинается с года первого взноса. Поэтому лучше открыть как можно раньше, так как пойдет срок в 15 лет</w:t>
      </w:r>
    </w:p>
    <w:p w:rsidR="00F90DBE" w:rsidRPr="007C0E8B" w:rsidRDefault="00F90DBE" w:rsidP="00F90DBE">
      <w:r w:rsidRPr="007C0E8B">
        <w:t>Срок софинансирования от государства — 10 лет, но сам счёт может работать дольше.</w:t>
      </w:r>
    </w:p>
    <w:p w:rsidR="00F90DBE" w:rsidRPr="007C0E8B" w:rsidRDefault="00F90DBE" w:rsidP="00F90DBE">
      <w:r w:rsidRPr="007C0E8B">
        <w:t>Господдержку в полном объёме можно забрать через 15 лет с открытия или по возрасту (55 лет — женщины, 60 лет — мужчины).</w:t>
      </w:r>
    </w:p>
    <w:p w:rsidR="00F90DBE" w:rsidRPr="007C0E8B" w:rsidRDefault="00F90DBE" w:rsidP="00F90DBE">
      <w:r w:rsidRPr="007C0E8B">
        <w:t>Есть возможность досрочного расторжения — можно забрать взносы и инвестиционный доход в полном объёме, но без денег от государства и налоговых льгот</w:t>
      </w:r>
    </w:p>
    <w:p w:rsidR="00F90DBE" w:rsidRPr="007C0E8B" w:rsidRDefault="00F90DBE" w:rsidP="00F90DBE">
      <w:r w:rsidRPr="007C0E8B">
        <w:t>2. Когда можно закрыть счёт</w:t>
      </w:r>
    </w:p>
    <w:p w:rsidR="00F90DBE" w:rsidRPr="007C0E8B" w:rsidRDefault="00F90DBE" w:rsidP="00F90DBE">
      <w:r w:rsidRPr="007C0E8B">
        <w:t>В любое время — забрать свои деньги (и доход) можно досрочно, но тогда:</w:t>
      </w:r>
    </w:p>
    <w:p w:rsidR="00F90DBE" w:rsidRPr="007C0E8B" w:rsidRDefault="00F90DBE" w:rsidP="00F90DBE">
      <w:r w:rsidRPr="007C0E8B">
        <w:t>Господдержка вернётся только по правилам (см. выше).</w:t>
      </w:r>
    </w:p>
    <w:p w:rsidR="00F90DBE" w:rsidRPr="007C0E8B" w:rsidRDefault="00F90DBE" w:rsidP="00F90DBE">
      <w:r w:rsidRPr="007C0E8B">
        <w:t>Если был налоговый вычет, удержат НДФЛ.</w:t>
      </w:r>
    </w:p>
    <w:p w:rsidR="00F90DBE" w:rsidRPr="007C0E8B" w:rsidRDefault="00F90DBE" w:rsidP="00F90DBE">
      <w:r w:rsidRPr="007C0E8B">
        <w:t>Но помните, что использовать господдержку можно только 1 раз. При досрочном расторжении договора, второй раз открыть и получить господдержку уже не получится. По сути раз в жизни</w:t>
      </w:r>
    </w:p>
    <w:p w:rsidR="00F90DBE" w:rsidRPr="007C0E8B" w:rsidRDefault="00F90DBE" w:rsidP="00F90DBE">
      <w:r w:rsidRPr="007C0E8B">
        <w:t>В плановом порядке:</w:t>
      </w:r>
    </w:p>
    <w:p w:rsidR="00F90DBE" w:rsidRPr="007C0E8B" w:rsidRDefault="00F90DBE" w:rsidP="00F90DBE">
      <w:r w:rsidRPr="007C0E8B">
        <w:t>Единовременная выплата.</w:t>
      </w:r>
    </w:p>
    <w:p w:rsidR="00F90DBE" w:rsidRPr="007C0E8B" w:rsidRDefault="00F90DBE" w:rsidP="00F90DBE">
      <w:r w:rsidRPr="007C0E8B">
        <w:t>Срочные выплаты (на определённое количество лет).</w:t>
      </w:r>
    </w:p>
    <w:p w:rsidR="00F90DBE" w:rsidRPr="007C0E8B" w:rsidRDefault="00F90DBE" w:rsidP="00F90DBE">
      <w:r w:rsidRPr="007C0E8B">
        <w:t>Пожизненные выплаты (аннуитет) Даже, если сумма в итоге будет больше, чем вы накопили. Или наоборот, если вы умираете раньше, деньги остаются в фонде</w:t>
      </w:r>
    </w:p>
    <w:p w:rsidR="00F90DBE" w:rsidRPr="007C0E8B" w:rsidRDefault="00F90DBE" w:rsidP="00F90DBE">
      <w:r w:rsidRPr="007C0E8B">
        <w:t>3. Какие взносы можно вносить</w:t>
      </w:r>
    </w:p>
    <w:p w:rsidR="00F90DBE" w:rsidRPr="007C0E8B" w:rsidRDefault="00F90DBE" w:rsidP="00F90DBE">
      <w:r w:rsidRPr="007C0E8B">
        <w:t>Личные средства — любое количество и размер, но:</w:t>
      </w:r>
    </w:p>
    <w:p w:rsidR="00F90DBE" w:rsidRPr="007C0E8B" w:rsidRDefault="00F90DBE" w:rsidP="00F90DBE">
      <w:r w:rsidRPr="007C0E8B">
        <w:t>Минимум 2000 ₽ в год для участия в программе софинансирования.</w:t>
      </w:r>
    </w:p>
    <w:p w:rsidR="00F90DBE" w:rsidRPr="007C0E8B" w:rsidRDefault="00F90DBE" w:rsidP="00F90DBE">
      <w:r w:rsidRPr="007C0E8B">
        <w:t>Максимум для вычета — 400 000 ₽ в год.</w:t>
      </w:r>
    </w:p>
    <w:p w:rsidR="00F90DBE" w:rsidRPr="007C0E8B" w:rsidRDefault="00F90DBE" w:rsidP="00F90DBE">
      <w:r w:rsidRPr="007C0E8B">
        <w:t>Государственные взносы — до 36 000 ₽ в год (по условиям дохода и взносов). Дальше и на них начисляется доход от инвестиций</w:t>
      </w:r>
    </w:p>
    <w:p w:rsidR="00F90DBE" w:rsidRPr="007C0E8B" w:rsidRDefault="00F90DBE" w:rsidP="00F90DBE">
      <w:r w:rsidRPr="007C0E8B">
        <w:t>Инвестдоход с этого же счета— весь доход от размещения средств на счёте (и ваших, и господдержки) реинвестируется раз в год по окончанию года</w:t>
      </w:r>
    </w:p>
    <w:p w:rsidR="00F90DBE" w:rsidRPr="007C0E8B" w:rsidRDefault="00F90DBE" w:rsidP="00F90DBE">
      <w:r w:rsidRPr="007C0E8B">
        <w:t>Накопительную часть пенсии тоже можно перевести сюда. Но на эту часть, конечно, софинансирование не полагается. Но на мой взгляд отличный способ пристроить с пользой "болтающиеся" деньги</w:t>
      </w:r>
    </w:p>
    <w:p w:rsidR="00F90DBE" w:rsidRPr="007C0E8B" w:rsidRDefault="00F90DBE" w:rsidP="00F90DBE">
      <w:r w:rsidRPr="007C0E8B">
        <w:t>4. Виды дохода по счёту</w:t>
      </w:r>
    </w:p>
    <w:p w:rsidR="00F90DBE" w:rsidRPr="007C0E8B" w:rsidRDefault="00F90DBE" w:rsidP="00F90DBE">
      <w:r w:rsidRPr="007C0E8B">
        <w:t>Государственное софинансирование — «бесплатные» деньги от государства на 10 лет.</w:t>
      </w:r>
    </w:p>
    <w:p w:rsidR="00F90DBE" w:rsidRPr="007C0E8B" w:rsidRDefault="00F90DBE" w:rsidP="00F90DBE">
      <w:r w:rsidRPr="007C0E8B">
        <w:lastRenderedPageBreak/>
        <w:t>Налоговый вычет — возврат части уплаченного НДФЛ. Переводится на другой счет. С одной строноны это вроде и не совсем доп доход, но точно выгода. Действует одновременно с ИИС и общая сумма будет делиться на ИИС и ПДСами</w:t>
      </w:r>
    </w:p>
    <w:p w:rsidR="00F90DBE" w:rsidRPr="007C0E8B" w:rsidRDefault="00F90DBE" w:rsidP="00F90DBE">
      <w:r w:rsidRPr="007C0E8B">
        <w:t>Инвестиционный доход — ежегодная доходность от управления средствами (прогноз на 2025 — зависит от Управляющей Компании и ситуации на фондовых рынках и в экономики).</w:t>
      </w:r>
    </w:p>
    <w:p w:rsidR="00F90DBE" w:rsidRPr="007C0E8B" w:rsidRDefault="00F90DBE" w:rsidP="00F90DBE">
      <w:r w:rsidRPr="007C0E8B">
        <w:t>5. Плюсы и защита</w:t>
      </w:r>
    </w:p>
    <w:p w:rsidR="00F90DBE" w:rsidRPr="007C0E8B" w:rsidRDefault="00F90DBE" w:rsidP="00F90DBE">
      <w:r w:rsidRPr="007C0E8B">
        <w:t>Страхование в АСВ — до 2,8 млн ₽ (в 2 раза выше, чем по банковским вкладам).</w:t>
      </w:r>
    </w:p>
    <w:p w:rsidR="00F90DBE" w:rsidRPr="007C0E8B" w:rsidRDefault="00F90DBE" w:rsidP="00F90DBE">
      <w:r w:rsidRPr="007C0E8B">
        <w:t>Неделимость при разводе — не считается совместно нажитым имуществом.</w:t>
      </w:r>
    </w:p>
    <w:p w:rsidR="00F90DBE" w:rsidRPr="007C0E8B" w:rsidRDefault="00F90DBE" w:rsidP="00F90DBE">
      <w:r w:rsidRPr="007C0E8B">
        <w:t>Защита от взыскания — на эти деньги не могут наложить арест.</w:t>
      </w:r>
    </w:p>
    <w:p w:rsidR="00F90DBE" w:rsidRPr="007C0E8B" w:rsidRDefault="00F90DBE" w:rsidP="00F90DBE">
      <w:r w:rsidRPr="007C0E8B">
        <w:t>Компенсация убытков раз в 5 лет — НПФ возмещает отрицательный результат инвестиций. Что это значит? По итогам каждого периода гарантийного восполнения (который в договоре может быть 1–5 лет) НПФ обязан восполнить отрицательный результат инвестирования по счёту ПДС до нуля. Часто фонды ставят период = 5 лет, но это их настройка, а не общая норма.</w:t>
      </w:r>
    </w:p>
    <w:p w:rsidR="00F90DBE" w:rsidRPr="007C0E8B" w:rsidRDefault="00F90DBE" w:rsidP="00F90DBE">
      <w:r w:rsidRPr="007C0E8B">
        <w:t>Инвестдоход до 30 млн ₽ в год при назначении выплат — не облагается НДФЛ.</w:t>
      </w:r>
    </w:p>
    <w:p w:rsidR="00F90DBE" w:rsidRPr="007C0E8B" w:rsidRDefault="00542A04" w:rsidP="00F90DBE">
      <w:hyperlink r:id="rId14" w:history="1">
        <w:r w:rsidR="00F90DBE" w:rsidRPr="007C0E8B">
          <w:rPr>
            <w:rStyle w:val="a3"/>
          </w:rPr>
          <w:t>https://elitetrader.ru/index.php?newsid=751315</w:t>
        </w:r>
      </w:hyperlink>
      <w:r w:rsidR="00F90DBE" w:rsidRPr="007C0E8B">
        <w:t xml:space="preserve"> </w:t>
      </w:r>
    </w:p>
    <w:p w:rsidR="001D5B4E" w:rsidRPr="007C0E8B" w:rsidRDefault="001D5B4E" w:rsidP="001D5B4E">
      <w:pPr>
        <w:pStyle w:val="2"/>
      </w:pPr>
      <w:bookmarkStart w:id="57" w:name="_Toc205878589"/>
      <w:r w:rsidRPr="007C0E8B">
        <w:t>DEITA.RU, 11.08.2025, Какой инструмент лучше всего подходит для сбережений</w:t>
      </w:r>
      <w:bookmarkEnd w:id="57"/>
    </w:p>
    <w:p w:rsidR="001D5B4E" w:rsidRPr="007C0E8B" w:rsidRDefault="001D5B4E" w:rsidP="00524D31">
      <w:pPr>
        <w:pStyle w:val="3"/>
      </w:pPr>
      <w:bookmarkStart w:id="58" w:name="_Toc205878590"/>
      <w:r w:rsidRPr="007C0E8B">
        <w:t>Банковские вклады и программы долгосрочных сбережений являются популярными инструментами для инвестирования, однако между ними существуют существенные различия и они предназначены для достижения разных целей.</w:t>
      </w:r>
      <w:bookmarkEnd w:id="58"/>
    </w:p>
    <w:p w:rsidR="001D5B4E" w:rsidRPr="007C0E8B" w:rsidRDefault="001D5B4E" w:rsidP="001D5B4E">
      <w:r w:rsidRPr="007C0E8B">
        <w:t>Банковские вклады остаются универсальным способом хранения сбережений на срок от одного месяца до нескольких лет. Их главным преимуществом является фиксированная доходность, особенно выгодная в периоды высокой ключевой ставки. Однако такие вклады не предусматривают государственной поддержки.</w:t>
      </w:r>
    </w:p>
    <w:p w:rsidR="001D5B4E" w:rsidRPr="007C0E8B" w:rsidRDefault="001D5B4E" w:rsidP="001D5B4E">
      <w:r w:rsidRPr="007C0E8B">
        <w:t xml:space="preserve">В отличие от них, </w:t>
      </w:r>
      <w:r w:rsidRPr="007C0E8B">
        <w:rPr>
          <w:b/>
        </w:rPr>
        <w:t>программа долгосрочных сбережений</w:t>
      </w:r>
      <w:r w:rsidRPr="007C0E8B">
        <w:t xml:space="preserve"> представляет собой иной финансовый инструмент с участием государства. Участники программы могут ежегодно получать до 36 тысяч рублей поддержки от государства, причем размер этой помощи зависит от уровня дохода. Например, при ежемесячном доходе до 80 тысяч рублей государство доплачивает один рубль за каждый внесённый рубль, но не более 36 тысяч рублей в год.</w:t>
      </w:r>
    </w:p>
    <w:p w:rsidR="001D5B4E" w:rsidRPr="007C0E8B" w:rsidRDefault="001D5B4E" w:rsidP="001D5B4E">
      <w:r w:rsidRPr="007C0E8B">
        <w:t>Кроме того, программа предлагает дополнительные преимущества, такие как налоговый вычет — с 2025 года он может достигать 88 тысяч рублей в год в зависимости от ставки НДФЛ. Участники также имеют возможность перевести свои пенсионные накопления из системы обязательного пенсионного страхования в ПДС. Все средства внутри программы застрахованы на сумму до 2,8 миллиона рублей.</w:t>
      </w:r>
    </w:p>
    <w:p w:rsidR="001D5B4E" w:rsidRPr="007C0E8B" w:rsidRDefault="001D5B4E" w:rsidP="001D5B4E">
      <w:r w:rsidRPr="007C0E8B">
        <w:t xml:space="preserve">Важно учитывать, что средства в программе долгосрочных сбережений становятся доступны только через 15 лет или при достижении пенсионного возраста: 55 лет для </w:t>
      </w:r>
      <w:r w:rsidRPr="007C0E8B">
        <w:lastRenderedPageBreak/>
        <w:t>женщин и 60 лет для мужчин. В отличие от фиксированных ставок по банковским вкладам, доходность ПДС зависит от результатов инвестирования управляющей компании.</w:t>
      </w:r>
    </w:p>
    <w:p w:rsidR="001D5B4E" w:rsidRPr="007C0E8B" w:rsidRDefault="001D5B4E" w:rsidP="001D5B4E">
      <w:r w:rsidRPr="007C0E8B">
        <w:t>По мнению экспертов, банковские вклады лучше всего подходят для краткосрочных целей и формирования подушки безопасности, тогда как программа долгосрочных сбережений предназначена для накопления капитала на крупные цели с помощью государственной поддержки. Правильное сочетание этих инструментов поможет эффективно решать разнообразные финансовые задачи.</w:t>
      </w:r>
    </w:p>
    <w:p w:rsidR="001D5B4E" w:rsidRPr="007C0E8B" w:rsidRDefault="00542A04" w:rsidP="001D5B4E">
      <w:hyperlink r:id="rId15" w:history="1">
        <w:r w:rsidR="001D5B4E" w:rsidRPr="007C0E8B">
          <w:rPr>
            <w:rStyle w:val="a3"/>
          </w:rPr>
          <w:t>https://deita.ru/article/573219</w:t>
        </w:r>
      </w:hyperlink>
      <w:r w:rsidR="001D5B4E" w:rsidRPr="007C0E8B">
        <w:t xml:space="preserve"> </w:t>
      </w:r>
    </w:p>
    <w:p w:rsidR="00435872" w:rsidRPr="007C0E8B" w:rsidRDefault="00435872" w:rsidP="00435872">
      <w:pPr>
        <w:pStyle w:val="2"/>
      </w:pPr>
      <w:bookmarkStart w:id="59" w:name="_Toc205878591"/>
      <w:r w:rsidRPr="007C0E8B">
        <w:t>Конкурент, 11.08.2025, Наступят сложные времена. Почему россияне могут дожить до пенсии без сбережений</w:t>
      </w:r>
      <w:bookmarkEnd w:id="59"/>
    </w:p>
    <w:p w:rsidR="00435872" w:rsidRPr="007C0E8B" w:rsidRDefault="00435872" w:rsidP="00524D31">
      <w:pPr>
        <w:pStyle w:val="3"/>
      </w:pPr>
      <w:bookmarkStart w:id="60" w:name="_Toc205878592"/>
      <w:r w:rsidRPr="007C0E8B">
        <w:t>Россия может столкнуться с тем, что большинство граждан подойдет к пенсионному возрасту без ощутимых личных накоплений, рассказал аналитик Freedom Finance Global Владимир Чернов.</w:t>
      </w:r>
      <w:bookmarkEnd w:id="60"/>
    </w:p>
    <w:p w:rsidR="00435872" w:rsidRPr="007C0E8B" w:rsidRDefault="00435872" w:rsidP="00435872">
      <w:r w:rsidRPr="007C0E8B">
        <w:t>Почти 80% россиян не контролируют пенсионные накопления и не проявляют интереса к участию в программе долгосрочных сбережений (ПДС), показало исследование НПФ «Достойное будущее» и Финансового университета при правительстве РФ, на результаты которого указал аналитик. При этом 69% опрошенных слышали о ПДС, но лишь немногие предпринимают конкретные действия. Около 45% не заинтересованы в переводе накоплений в программу, а почти треть респондентов признались, что у них нет времени вникать в детали.</w:t>
      </w:r>
    </w:p>
    <w:p w:rsidR="00435872" w:rsidRPr="007C0E8B" w:rsidRDefault="00435872" w:rsidP="00435872">
      <w:r w:rsidRPr="007C0E8B">
        <w:t>«Причины выявленной пассивности лежат как в недостатке финансовой грамотности, так и в отсутствии доверия к пенсионной системе в целом. Сказывается и негативный опыт прошлых реформ: видимо, у населения сохраняется ощущение, что правила могут измениться в любой момент», – пояснил Чернов.</w:t>
      </w:r>
    </w:p>
    <w:p w:rsidR="00435872" w:rsidRPr="007C0E8B" w:rsidRDefault="00435872" w:rsidP="00435872">
      <w:r w:rsidRPr="007C0E8B">
        <w:t>Низкий уровень вовлеченности, по словам аналитика, особенно заметен среди менее обеспеченных слоев населения, в то время как представители среднего класса проявляют больший интерес к пенсионной тематике. Отсутствие понятной и массовой просветительской кампании, а также сложность процедуры перевода накоплений только осложняют дело.</w:t>
      </w:r>
    </w:p>
    <w:p w:rsidR="00435872" w:rsidRPr="007C0E8B" w:rsidRDefault="00435872" w:rsidP="00435872">
      <w:r w:rsidRPr="007C0E8B">
        <w:t>«Если ситуация не изменится, Россия может столкнуться с тем, что большинство граждан подойдет к пенсионному возрасту без ощутимых личных накоплений. Это усилит нагрузку на государственную систему и создаст долгосрочные социально-экономические риски», – добавил эксперт.</w:t>
      </w:r>
    </w:p>
    <w:p w:rsidR="00435872" w:rsidRPr="007C0E8B" w:rsidRDefault="00435872" w:rsidP="00435872">
      <w:r w:rsidRPr="007C0E8B">
        <w:t>Без системного повышения финансовой грамотности, стимулирующих мер и упрощения механизмов управления накоплениями ПДС не станет массовым инструментом, предупредил Чернов. Однако, добавил эксперт, при грамотной донастройке система имеет потенциал стать важным элементом личного финансового планирования.</w:t>
      </w:r>
    </w:p>
    <w:p w:rsidR="00435872" w:rsidRPr="007C0E8B" w:rsidRDefault="00542A04" w:rsidP="00435872">
      <w:hyperlink r:id="rId16" w:history="1">
        <w:r w:rsidR="00435872" w:rsidRPr="007C0E8B">
          <w:rPr>
            <w:rStyle w:val="a3"/>
          </w:rPr>
          <w:t>https://konkurent.ru/article/79677</w:t>
        </w:r>
      </w:hyperlink>
      <w:r w:rsidR="00435872" w:rsidRPr="007C0E8B">
        <w:t xml:space="preserve"> </w:t>
      </w:r>
    </w:p>
    <w:p w:rsidR="00F90DBE" w:rsidRPr="007C0E8B" w:rsidRDefault="00F90DBE" w:rsidP="00F90DBE">
      <w:pPr>
        <w:pStyle w:val="2"/>
      </w:pPr>
      <w:bookmarkStart w:id="61" w:name="a5"/>
      <w:bookmarkStart w:id="62" w:name="_Toc205878593"/>
      <w:bookmarkEnd w:id="61"/>
      <w:r w:rsidRPr="007C0E8B">
        <w:lastRenderedPageBreak/>
        <w:t>Коммерсантъ Воронеж, 11.08.2025, Жители Черноземья за полгода вложили 3 млрд в программу долгосрочных сбережений</w:t>
      </w:r>
      <w:bookmarkEnd w:id="62"/>
    </w:p>
    <w:p w:rsidR="00F90DBE" w:rsidRPr="007C0E8B" w:rsidRDefault="00F90DBE" w:rsidP="00524D31">
      <w:pPr>
        <w:pStyle w:val="3"/>
      </w:pPr>
      <w:bookmarkStart w:id="63" w:name="_Toc205878594"/>
      <w:r w:rsidRPr="007C0E8B">
        <w:t>За первое полугодие 2025 года жители Черноземья вложили 3,3 млрд руб. в программу долгосрочных сбережений, заключив 147 тыс. договоров с негосударственными пенсионными фондами (НПФ). Об этом сообщили в воронежском отделении Центробанка.</w:t>
      </w:r>
      <w:bookmarkEnd w:id="63"/>
    </w:p>
    <w:p w:rsidR="00F90DBE" w:rsidRPr="007C0E8B" w:rsidRDefault="00F90DBE" w:rsidP="00F90DBE">
      <w:r w:rsidRPr="007C0E8B">
        <w:t xml:space="preserve">    Больше всего за этот период в программу внесли жители Воронежской области — 999 млн руб., заключив 41,8 тыс. договоров.</w:t>
      </w:r>
    </w:p>
    <w:p w:rsidR="00F90DBE" w:rsidRPr="007C0E8B" w:rsidRDefault="00F90DBE" w:rsidP="00F90DBE">
      <w:r w:rsidRPr="007C0E8B">
        <w:t xml:space="preserve">    В Белгородской области оформили 32,9 тыс. договоров объемом 717 млн руб.</w:t>
      </w:r>
    </w:p>
    <w:p w:rsidR="00F90DBE" w:rsidRPr="007C0E8B" w:rsidRDefault="00F90DBE" w:rsidP="00F90DBE">
      <w:r w:rsidRPr="007C0E8B">
        <w:t xml:space="preserve">    В Липецкой области заключили 20,6 тыс. договоров на 540 млн руб.</w:t>
      </w:r>
    </w:p>
    <w:p w:rsidR="00F90DBE" w:rsidRPr="007C0E8B" w:rsidRDefault="00F90DBE" w:rsidP="00F90DBE">
      <w:r w:rsidRPr="007C0E8B">
        <w:t xml:space="preserve">    В Курской области оформили 16,3 тыс. договоров на 418 млн руб.</w:t>
      </w:r>
    </w:p>
    <w:p w:rsidR="00F90DBE" w:rsidRPr="007C0E8B" w:rsidRDefault="00F90DBE" w:rsidP="00F90DBE">
      <w:r w:rsidRPr="007C0E8B">
        <w:t xml:space="preserve">    В Орловской области — 20,4 тыс. договоров на 346 млн руб.</w:t>
      </w:r>
    </w:p>
    <w:p w:rsidR="00F90DBE" w:rsidRPr="007C0E8B" w:rsidRDefault="00F90DBE" w:rsidP="00F90DBE">
      <w:r w:rsidRPr="007C0E8B">
        <w:t xml:space="preserve">    Меньше всего внесли жители Тамбовской области — 324 млн руб., оформив 14,9 тыс. договоров.</w:t>
      </w:r>
    </w:p>
    <w:p w:rsidR="00F90DBE" w:rsidRPr="007C0E8B" w:rsidRDefault="00F90DBE" w:rsidP="00F90DBE">
      <w:r w:rsidRPr="007C0E8B">
        <w:t>Программа долгосрочных сбережений стартовала в России в 2024 году. Ее операторами выступают негосударственные пенсионные фонды. На сегодня к программе присоединилось 35 из 38 фондов, представленных на российском финансовом рынке.</w:t>
      </w:r>
    </w:p>
    <w:p w:rsidR="00F90DBE" w:rsidRPr="007C0E8B" w:rsidRDefault="00F90DBE" w:rsidP="00F90DBE">
      <w:r w:rsidRPr="007C0E8B">
        <w:t>В целом по России с начала программы по июнь 2025-го было заключено 5,6 млн договоров на общую сумму 415,5 млрд руб. Число новых клиентов каждый месяц увеличивалось в среднем на 300–500 тыс. человек, а сумма вложенных средств — на 30 млрд руб.</w:t>
      </w:r>
    </w:p>
    <w:p w:rsidR="00F90DBE" w:rsidRPr="007C0E8B" w:rsidRDefault="00F90DBE" w:rsidP="00F90DBE">
      <w:r w:rsidRPr="007C0E8B">
        <w:t>В конце мая ЦБ сообщал, что за первый квартал 2025 года жители Черноземья вложили 1,4 млрд руб., заключив 67,5 тыс. договоров с НПФ.</w:t>
      </w:r>
    </w:p>
    <w:p w:rsidR="00F90DBE" w:rsidRPr="007C0E8B" w:rsidRDefault="00542A04" w:rsidP="00F90DBE">
      <w:hyperlink r:id="rId17" w:history="1">
        <w:r w:rsidR="00F90DBE" w:rsidRPr="007C0E8B">
          <w:rPr>
            <w:rStyle w:val="a3"/>
          </w:rPr>
          <w:t>https://www.kommersant.ru/doc/7955969</w:t>
        </w:r>
      </w:hyperlink>
      <w:r w:rsidR="00F90DBE" w:rsidRPr="007C0E8B">
        <w:t xml:space="preserve"> </w:t>
      </w:r>
    </w:p>
    <w:p w:rsidR="006353B9" w:rsidRPr="007C0E8B" w:rsidRDefault="006353B9" w:rsidP="006353B9">
      <w:pPr>
        <w:pStyle w:val="2"/>
      </w:pPr>
      <w:bookmarkStart w:id="64" w:name="_Toc205878595"/>
      <w:r w:rsidRPr="007C0E8B">
        <w:t>De Facto, 11.08.2025, В программу долгосрочных сбережений воронежцы внесли 2,5 млрд рублей</w:t>
      </w:r>
      <w:bookmarkEnd w:id="64"/>
    </w:p>
    <w:p w:rsidR="006353B9" w:rsidRPr="007C0E8B" w:rsidRDefault="006353B9" w:rsidP="00524D31">
      <w:pPr>
        <w:pStyle w:val="3"/>
      </w:pPr>
      <w:bookmarkStart w:id="65" w:name="_Toc205878596"/>
      <w:r w:rsidRPr="007C0E8B">
        <w:t>Более полутора лет назад в России началась работа программы долгосрочных сбережений (ПДС), которая уже успела привлечь значительные средства жителей Воронежской области. Согласно информации Центрального банка России, за этот период местные граждане вложили около 2,5 миллиарда рублей, подписав при этом 88,5 тысячи контрактов.</w:t>
      </w:r>
      <w:bookmarkEnd w:id="65"/>
    </w:p>
    <w:p w:rsidR="006353B9" w:rsidRPr="007C0E8B" w:rsidRDefault="006353B9" w:rsidP="006353B9">
      <w:r w:rsidRPr="007C0E8B">
        <w:t>Только за первые шесть месяцев 2025 года жители региона заключили 47 тысяч соглашений о долгосрочном хранении средств, пополнив программу на сумму 999 миллионов рублей.</w:t>
      </w:r>
    </w:p>
    <w:p w:rsidR="006353B9" w:rsidRPr="007C0E8B" w:rsidRDefault="006353B9" w:rsidP="006353B9">
      <w:r w:rsidRPr="007C0E8B">
        <w:t>Анна Сухова, заместитель управляющего Центробанка в Воронежской области, подчеркнула привлекательность программы для граждан, обусловленную государственным софинансированием взносов на протяжении десяти лет, а также возможностью перевода накоплений, сделанных в период с 2002 по 2014 год.</w:t>
      </w:r>
    </w:p>
    <w:p w:rsidR="006353B9" w:rsidRPr="007C0E8B" w:rsidRDefault="006353B9" w:rsidP="006353B9">
      <w:r w:rsidRPr="007C0E8B">
        <w:lastRenderedPageBreak/>
        <w:t xml:space="preserve">Данная программа способствует формированию финансовых резервов на длительные перспективы, помогая формировать привычку совершать серьёзные приобретения не только за счёт кредитных средств. </w:t>
      </w:r>
    </w:p>
    <w:p w:rsidR="006353B9" w:rsidRPr="007C0E8B" w:rsidRDefault="00542A04" w:rsidP="006353B9">
      <w:hyperlink r:id="rId18" w:history="1">
        <w:r w:rsidR="006353B9" w:rsidRPr="007C0E8B">
          <w:rPr>
            <w:rStyle w:val="a3"/>
          </w:rPr>
          <w:t>https://facto.ru/glavnaya_lenta_novostej/2025/08/v_programmu_dolgosrochnykh_sberezheniy_voronezhtsy_vnesli_2_5_mlrd_rubley/</w:t>
        </w:r>
      </w:hyperlink>
      <w:r w:rsidR="006353B9" w:rsidRPr="007C0E8B">
        <w:t xml:space="preserve"> </w:t>
      </w:r>
    </w:p>
    <w:p w:rsidR="00596163" w:rsidRPr="007C0E8B" w:rsidRDefault="00596163" w:rsidP="00596163">
      <w:pPr>
        <w:pStyle w:val="2"/>
      </w:pPr>
      <w:bookmarkStart w:id="66" w:name="_Toc205878597"/>
      <w:r w:rsidRPr="007C0E8B">
        <w:t>Лента новостей Курска, 11.08.2025, Более 5 миллионов договоров заключено по Программе долгосрочных сбережений за первые полтора года</w:t>
      </w:r>
      <w:bookmarkEnd w:id="66"/>
    </w:p>
    <w:p w:rsidR="00596163" w:rsidRPr="007C0E8B" w:rsidRDefault="00596163" w:rsidP="00524D31">
      <w:pPr>
        <w:pStyle w:val="3"/>
      </w:pPr>
      <w:bookmarkStart w:id="67" w:name="_Toc205878598"/>
      <w:r w:rsidRPr="007C0E8B">
        <w:t>Более 5 миллионов договоров заключено по Программе долгосрочных сбережений за первые полтора года.</w:t>
      </w:r>
      <w:bookmarkEnd w:id="67"/>
    </w:p>
    <w:p w:rsidR="00596163" w:rsidRPr="007C0E8B" w:rsidRDefault="00596163" w:rsidP="00596163">
      <w:r w:rsidRPr="007C0E8B">
        <w:t>С помощью ПДС можно накопить на любые цели, например, образование ребёнка, покупку автомобиля или улучшение жилищных условий.</w:t>
      </w:r>
    </w:p>
    <w:p w:rsidR="00596163" w:rsidRPr="007C0E8B" w:rsidRDefault="00596163" w:rsidP="00596163">
      <w:r w:rsidRPr="007C0E8B">
        <w:t>О том, как выгодно накопить на крупную покупку, смотрите в репортаже «России 1».</w:t>
      </w:r>
    </w:p>
    <w:p w:rsidR="00D917D7" w:rsidRDefault="00542A04" w:rsidP="00596163">
      <w:hyperlink r:id="rId19" w:history="1">
        <w:r w:rsidR="00596163" w:rsidRPr="007C0E8B">
          <w:rPr>
            <w:rStyle w:val="a3"/>
          </w:rPr>
          <w:t>https://news-kursk.ru/other/2025/08/11/76690.html</w:t>
        </w:r>
      </w:hyperlink>
    </w:p>
    <w:p w:rsidR="00EC402C" w:rsidRDefault="00EC402C" w:rsidP="00EC402C">
      <w:pPr>
        <w:pStyle w:val="2"/>
      </w:pPr>
      <w:bookmarkStart w:id="68" w:name="a7"/>
      <w:bookmarkStart w:id="69" w:name="_Toc205878599"/>
      <w:bookmarkEnd w:id="68"/>
      <w:r>
        <w:t>cbr.ru, 11.08.2025, Ивановцы переводят пенсионные накопления в ПДС</w:t>
      </w:r>
      <w:bookmarkEnd w:id="69"/>
    </w:p>
    <w:p w:rsidR="00EC402C" w:rsidRDefault="00EC402C" w:rsidP="00524D31">
      <w:pPr>
        <w:pStyle w:val="3"/>
      </w:pPr>
      <w:bookmarkStart w:id="70" w:name="_Toc205878600"/>
      <w:r>
        <w:t>По итогам шести месяцев 2025 года к Программе долгосрочных сбережений присоединилось более 20,5 тысяч ивановцев. Объем вложений составил 463 млн рублей. С момента старта программы в январе прошлого года общий объем средств, вложенных жителями Ивановской области, достиг 989 млн рублей.</w:t>
      </w:r>
      <w:bookmarkEnd w:id="70"/>
    </w:p>
    <w:p w:rsidR="00EC402C" w:rsidRDefault="00EC402C" w:rsidP="00EC402C">
      <w:r>
        <w:t>Операторами программы долгосрочных сбережений выступают негосударственные пенсионные фонды. На сегодняшний день к ней присоединились уже 35 из 38 фондов, представленных на российском рынке.</w:t>
      </w:r>
    </w:p>
    <w:p w:rsidR="00EC402C" w:rsidRDefault="00EC402C" w:rsidP="00EC402C">
      <w:r>
        <w:t>Средства, внесенные в программу, застрахованы на сумму до 2,8 млн рублей, что вдвое превышает страховое покрытие по вкладам. Сформированные средства НПФ вкладывают в государственные ценные бумаги (ОФЗ), корпоративные облигации, акции и прочие финансовые инструменты. По закону фонды должны инвестировать средства своих клиентов только в финансовые инструменты, обладающие наилучшим соотношением между ожидаемой доходностью и рисками. В случае нарушения этого требования Банк России обяжет фонд возместить клиентам понесенные потери.</w:t>
      </w:r>
    </w:p>
    <w:p w:rsidR="00EC402C" w:rsidRDefault="00EC402C" w:rsidP="00EC402C">
      <w:r>
        <w:t>«Инвестиционная политика НПФ достаточно консервативна и не предполагает сиюминутного дохода. Соответственно, и регулирование деятельности НПФ нацелено на обеспечение сохранности пенсионных средств и средств в программе, а также защиту прав клиентов ПДС», — пояснил управляющий ивановским отделением Банка России Дмитрий Николаев.</w:t>
      </w:r>
    </w:p>
    <w:p w:rsidR="00EC402C" w:rsidRPr="007C0E8B" w:rsidRDefault="00542A04" w:rsidP="00EC402C">
      <w:hyperlink r:id="rId20" w:history="1">
        <w:r w:rsidR="00EC402C" w:rsidRPr="000C7133">
          <w:rPr>
            <w:rStyle w:val="a3"/>
          </w:rPr>
          <w:t>https://cbr.ru/press/regevent/?id=60814</w:t>
        </w:r>
      </w:hyperlink>
      <w:r w:rsidR="00EC402C">
        <w:t xml:space="preserve"> </w:t>
      </w:r>
    </w:p>
    <w:p w:rsidR="000D5DA7" w:rsidRDefault="000D5DA7" w:rsidP="000D5DA7">
      <w:pPr>
        <w:pStyle w:val="2"/>
      </w:pPr>
      <w:bookmarkStart w:id="71" w:name="_Toc205878601"/>
      <w:r>
        <w:lastRenderedPageBreak/>
        <w:t>kazan.bezformata.com, 11.08.2025, Программа долгосрочных сбережений: инвестируешь и получаешь налоговый вычет</w:t>
      </w:r>
      <w:bookmarkEnd w:id="71"/>
    </w:p>
    <w:p w:rsidR="000D5DA7" w:rsidRDefault="000D5DA7" w:rsidP="00524D31">
      <w:pPr>
        <w:pStyle w:val="3"/>
      </w:pPr>
      <w:bookmarkStart w:id="72" w:name="_Toc205878602"/>
      <w:r>
        <w:t>Ежегодно более 420 тысяч жителей Республики Татарстан оформляют налоговые вычеты при покупке недвижимости, оплате лечения или обучения. Только в текущем 2025 году сумма возвращенного налога на доходы физических лиц уже превысила 12,8 миллиардов рублей.</w:t>
      </w:r>
      <w:bookmarkEnd w:id="72"/>
    </w:p>
    <w:p w:rsidR="000D5DA7" w:rsidRDefault="000D5DA7" w:rsidP="000D5DA7">
      <w:r>
        <w:t>Так, на вебинаре с сотрудниками Министерства финансов Республики Татарстан и Департамента казначейства Минфина Республике Татарстан начальник отдела работы с налогоплательщиками Гульфия Каюмова и начальник отдела камерального контроля Гузель Арикова разъяснили особенности получения налоговых вычетов.</w:t>
      </w:r>
    </w:p>
    <w:p w:rsidR="000D5DA7" w:rsidRDefault="000D5DA7" w:rsidP="000D5DA7">
      <w:r>
        <w:t>Гузель Арикова обратила внимание слушателей на новый вычет для участников программы долгосрочных сбережений , которым могут воспользоваться официально трудоустроенные участники программы долгосрочных сбережений. «Право на вычет распространяется на несколько видов инвестиций. Во-первых, это взносы в негосударственные пенсионные фонды (НПФ) по договорам негосударственного пенсионного обеспечения, предусматривающим выплату пенсии, при условии их уплаты с 1 января 2025 года. Во-вторых, сберегательные взносы в НПФ по договорам долгосрочных сбережений, внесенные с 2024 года, — вычет доступен как по договорам в пользу самого налогоплательщика, так и его близких родственников в соответствии с перечнем НК РФ. В-третьих, денежные средства, зачисленные на индивидуальный инвестиционный счет (ИИС), открытый после 1 января 2024 года, а также положительный финансовый результат от операций на таком ИИС, если доходы от них остаются на этом счете. При этом у инвестора не должно быть более двух действующих договоров ИИС одновременно. Совокупный лимит по вышеназванным категориям вложений ограничен 400 тыс. рублей в год, что позволяет вернуть до 52–60 тыс. рублей НДФЛ в зависимости от ставки налога 13% или 15%. Для получения вычета необходимо, чтобы работодатель перечислял за гражданина НДФЛ», - отметила начальник отдела камерального контроля.</w:t>
      </w:r>
    </w:p>
    <w:p w:rsidR="000D5DA7" w:rsidRDefault="000D5DA7" w:rsidP="000D5DA7">
      <w:r>
        <w:t xml:space="preserve">Гульфия Каюмова   напомнила о возможности получения социального налогового вычета в упрощенном порядке . «Вместо множества документов теперь достаточно унифицированных справок от соответствующих организаций. Каждому виду расходов соответствует своя справка. Гражданин может уполномочить клинику, вуз или спортзал представить такую справку в налоговую инспекцию в электронном виде. Налоговый орган на основании полученных электронных справок автоматически сформирует предзаполненное заявление и разместит его в Личном кабинете налогоплательщика . Подача декларации 3-НДФЛ в этом случае не потребуется», - отметила в своем выступлении Гульфия Каюмова. </w:t>
      </w:r>
    </w:p>
    <w:p w:rsidR="00596163" w:rsidRDefault="00542A04" w:rsidP="000D5DA7">
      <w:hyperlink r:id="rId21" w:history="1">
        <w:r w:rsidR="000D5DA7" w:rsidRPr="000C7133">
          <w:rPr>
            <w:rStyle w:val="a3"/>
          </w:rPr>
          <w:t>https://kazan.bezformata.com/listnews/nalogoviy-vichet/149563076/</w:t>
        </w:r>
      </w:hyperlink>
    </w:p>
    <w:p w:rsidR="000D5DA7" w:rsidRPr="007C0E8B" w:rsidRDefault="000D5DA7" w:rsidP="000D5DA7"/>
    <w:p w:rsidR="00111D7C" w:rsidRDefault="00111D7C" w:rsidP="00111D7C">
      <w:pPr>
        <w:pStyle w:val="10"/>
      </w:pPr>
      <w:bookmarkStart w:id="73" w:name="_Toc165991074"/>
      <w:bookmarkStart w:id="74" w:name="_Toc205878603"/>
      <w:r w:rsidRPr="007C0E8B">
        <w:lastRenderedPageBreak/>
        <w:t>Новости развития системы обязательного пенсионного страхования и страховой пенсии</w:t>
      </w:r>
      <w:bookmarkEnd w:id="45"/>
      <w:bookmarkEnd w:id="46"/>
      <w:bookmarkEnd w:id="47"/>
      <w:bookmarkEnd w:id="73"/>
      <w:bookmarkEnd w:id="74"/>
    </w:p>
    <w:p w:rsidR="00524D31" w:rsidRDefault="00524D31" w:rsidP="00524D31">
      <w:pPr>
        <w:pStyle w:val="2"/>
      </w:pPr>
      <w:bookmarkStart w:id="75" w:name="_Toc205878604"/>
      <w:r>
        <w:t>ТАСС, 12.08.2025</w:t>
      </w:r>
      <w:r w:rsidRPr="00524D31">
        <w:t xml:space="preserve">, </w:t>
      </w:r>
      <w:r>
        <w:t>В России предложили снижать пенсионный возраст родителей за каждого ребенка</w:t>
      </w:r>
      <w:bookmarkEnd w:id="75"/>
    </w:p>
    <w:p w:rsidR="00524D31" w:rsidRDefault="00524D31" w:rsidP="00524D31">
      <w:pPr>
        <w:pStyle w:val="3"/>
      </w:pPr>
      <w:bookmarkStart w:id="76" w:name="_Toc205878605"/>
      <w:r>
        <w:t>Председатель партии "Справедливая Россия - За правду" Сергей Миронов и первый замруководителя фракции Яна Лантратова направили письмо на имя министра труда и социальной защиты Антона Котякова с предложением установить возможность для родителей выходить на досрочную пенсию в зависимости от количества детей. Текст письма есть в распоряжении ТАСС.</w:t>
      </w:r>
      <w:bookmarkEnd w:id="76"/>
    </w:p>
    <w:p w:rsidR="00524D31" w:rsidRDefault="00524D31" w:rsidP="00524D31">
      <w:r>
        <w:t>"Предлагается установить справедливую и экономически обоснованную систему льгот по досрочному назначению страховой пенсии по старости для многодетных родителей, со снижением общеустановленного пенсионного возраста в зависимости от количества воспитанных детей", - говорится в документе.</w:t>
      </w:r>
    </w:p>
    <w:p w:rsidR="00524D31" w:rsidRDefault="00524D31" w:rsidP="00524D31">
      <w:r>
        <w:t>Депутаты предлагают снижать пенсионный возраст на один год родителям двух детей, на три года - родителям трех детей, на пять лет - родителям четырех и более детей. Предложенная инициатива направлена на стимулирование рождаемости, укрепление социальной справедливости, повышение уровня защищенности семей, считают авторы письма.</w:t>
      </w:r>
    </w:p>
    <w:p w:rsidR="00524D31" w:rsidRDefault="00524D31" w:rsidP="00524D31">
      <w:r>
        <w:t>Как рассказал Миронов ТАСС, сегодня многодетные мамы могут досрочно выходить на пенсию, но для этого нужно наработать определенный стаж и накопить пенсионные баллы. "Мы же предлагаем иной - простой, справедливый и понятный людям подход", - отметил он.</w:t>
      </w:r>
    </w:p>
    <w:p w:rsidR="00524D31" w:rsidRDefault="00524D31" w:rsidP="00524D31">
      <w:r>
        <w:t>В свою очередь Лантратова добавила, что многодетные родители несут огромную нагрузку - как физическую, так и финансовую. "Многие теряют годы трудового стажа, ухаживая за детьми. И в то же время именно они формируют будущее нашей пенсионной системы, воспитывая следующие поколения", - сказала она ТАСС.</w:t>
      </w:r>
    </w:p>
    <w:p w:rsidR="00524D31" w:rsidRDefault="00542A04" w:rsidP="00524D31">
      <w:hyperlink r:id="rId22" w:history="1">
        <w:r w:rsidR="00524D31" w:rsidRPr="009F7B02">
          <w:rPr>
            <w:rStyle w:val="a3"/>
          </w:rPr>
          <w:t>https://tass.ru/obschestvo/24759767</w:t>
        </w:r>
      </w:hyperlink>
      <w:r w:rsidR="00524D31">
        <w:t xml:space="preserve"> </w:t>
      </w:r>
    </w:p>
    <w:p w:rsidR="00524D31" w:rsidRDefault="00524D31" w:rsidP="00524D31">
      <w:pPr>
        <w:pStyle w:val="2"/>
      </w:pPr>
      <w:bookmarkStart w:id="77" w:name="_Toc205878606"/>
      <w:r>
        <w:t>ТАСС, 12.08.2025</w:t>
      </w:r>
      <w:r w:rsidRPr="00524D31">
        <w:t xml:space="preserve">, </w:t>
      </w:r>
      <w:r>
        <w:t>Работающим пенсионерам хотят компенсировать пропущенные ими индексации пенсий</w:t>
      </w:r>
      <w:bookmarkEnd w:id="77"/>
    </w:p>
    <w:p w:rsidR="00524D31" w:rsidRDefault="00524D31" w:rsidP="00524D31">
      <w:pPr>
        <w:pStyle w:val="3"/>
      </w:pPr>
      <w:bookmarkStart w:id="78" w:name="_Toc205878607"/>
      <w:r>
        <w:t>Механизм компенсации тех индексаций пенсии, которые были пропущены работающими пенсионерами во время их трудовой деятельности, мог бы скорректировать разрыв между пенсиями работающих и неработающих пенсионеров: несмотря на возобновление индексации, пенсия неработающих выше, чем работающих. Об этом заявил ТАСС председатель комитета Госдумы по вопросам собственности, земельным и имущественным отношениям, член Национального финансового совета Банка России Сергей Гаврилов (фракция КПРФ).</w:t>
      </w:r>
      <w:bookmarkEnd w:id="78"/>
    </w:p>
    <w:p w:rsidR="00524D31" w:rsidRDefault="00524D31" w:rsidP="00524D31">
      <w:r>
        <w:t xml:space="preserve">"С 1 января 2025 года в России страховые пенсии работающих пенсионеров индексируются, причем расчет ведется не от текущей получаемой суммы, а от той, </w:t>
      </w:r>
      <w:r>
        <w:lastRenderedPageBreak/>
        <w:t>которую пенсионер получил бы в статусе неработающего. Это означает, что в 2025 году прибавка рассчитывается от полной суммы пенсии, включая все ранее пропущенные индексации, даже если пенсионер продолжает работать. Такой подход увеличивает размер прибавки. Так, в официальном примере, опубликованном СФР, работающий пенсионер в 2024 году получал 19 527,94 рубля в месяц. Если бы он не работал, его страховая пенсия составляла бы 36 351,59 рубля. Индексация 2025 года составила 9,5%, и ее применили к полной (не "урезанной") сумме - 36 351,59 рубля. В результате размер прибавки составил 3 453,4 рубля, и общая сумма к выплате с 2025 года - 22 981,34 рубля. Ранее такие пенсионеры не получали индексации вовсе, и прибавка происходила только после увольнения", - рассказал депутат.</w:t>
      </w:r>
    </w:p>
    <w:p w:rsidR="00524D31" w:rsidRDefault="00524D31" w:rsidP="00524D31">
      <w:r>
        <w:t>Несмотря на возобновление индексации, пенсия работающих пенсионеров по-прежнему остается ниже, чем у неработающих, констатировал он. "Это связано с тем, что при увольнении человеку дополнительно пересчитываются все пропущенные индексации прошлых лет - начиная с 2016 года. В итоге при увольнении суммарный прирост пенсии может составлять 7-14 тысяч рублей в месяц и более. Кроме того, с 2025 года сохраняется августовское повышение для работающих пенсионеров. Этот перерасчет проводят ежегодно по результатам уплаты страховых взносов за предыдущий календарный год. Он ограничен максимумом в три пенсионных балла. В 2025 году стоимость одного балла составляет 145,69 рубля, соответственно, максимальная прибавка по августовской корректировке - 437,07 рубля", - пояснил Гаврилов.</w:t>
      </w:r>
    </w:p>
    <w:p w:rsidR="00524D31" w:rsidRDefault="00524D31" w:rsidP="00524D31">
      <w:r>
        <w:t>Размер прибавки</w:t>
      </w:r>
    </w:p>
    <w:p w:rsidR="00524D31" w:rsidRDefault="00524D31" w:rsidP="00524D31">
      <w:r>
        <w:t>Для многих пенсионеров прибавка выражается в пределах нескольких сотен или пары тысяч рублей, подсчитал парламентарий. "Августовское повышение - это максимум 437 рублей в год, и само по себе оно не влияет на общий уровень дохода. Индексация с января, хоть и рассчитывается от полной суммы, не компенсирует ту разницу, которая накопилась за годы работы без перерасчета. Поэтому говорить о каком-либо паритете между работающими и неработающими пенсионерами пока не приходится", - полагает Гаврилов.</w:t>
      </w:r>
    </w:p>
    <w:p w:rsidR="00524D31" w:rsidRDefault="00524D31" w:rsidP="00524D31">
      <w:r>
        <w:t>Возможным направлением для корректировки может стать механизм компенсации тех индексаций, которые были пропущены во время трудовой деятельности, считает депутат. "Например, можно рассмотреть установление поэтапной доплаты при выходе на пенсию, зависящей от количества отработанных лет после последнего перерасчета. Также было бы логично расширить автоматизированные онлайн-сервисы: гражданин должен иметь возможность заранее увидеть расчет своей будущей пенсии с учетом всех сценариев - продолжения работы, увольнения, перерыва в занятости. Это дало бы более точные ориентиры для пенсионного планирования", - заключил Сергей Гаврилов.</w:t>
      </w:r>
    </w:p>
    <w:p w:rsidR="00524D31" w:rsidRPr="00466CEE" w:rsidRDefault="00542A04" w:rsidP="00524D31">
      <w:hyperlink r:id="rId23" w:history="1">
        <w:r w:rsidR="00524D31" w:rsidRPr="009F7B02">
          <w:rPr>
            <w:rStyle w:val="a3"/>
          </w:rPr>
          <w:t>https://tass.ru/ekonomika/24759537</w:t>
        </w:r>
      </w:hyperlink>
      <w:r w:rsidR="00524D31" w:rsidRPr="00466CEE">
        <w:t xml:space="preserve"> </w:t>
      </w:r>
    </w:p>
    <w:p w:rsidR="00220608" w:rsidRPr="007C0E8B" w:rsidRDefault="00220608" w:rsidP="00220608">
      <w:pPr>
        <w:pStyle w:val="2"/>
      </w:pPr>
      <w:bookmarkStart w:id="79" w:name="a6"/>
      <w:bookmarkStart w:id="80" w:name="_Toc205878608"/>
      <w:bookmarkEnd w:id="79"/>
      <w:r w:rsidRPr="007C0E8B">
        <w:lastRenderedPageBreak/>
        <w:t>РИА Новости, 11.08.2025, В Госдуме рассказали, кому повысят пенсии в сентябре</w:t>
      </w:r>
      <w:bookmarkEnd w:id="80"/>
    </w:p>
    <w:p w:rsidR="00220608" w:rsidRPr="007C0E8B" w:rsidRDefault="00220608" w:rsidP="00524D31">
      <w:pPr>
        <w:pStyle w:val="3"/>
      </w:pPr>
      <w:bookmarkStart w:id="81" w:name="_Toc205878609"/>
      <w:r w:rsidRPr="007C0E8B">
        <w:t>Перерасчёт пенсии в сентябре ждёт пенсионеров, которым в августе исполнилось 80 лет, была установлена I группа инвалидности или тех, кто прекратил трудовую деятельность, сообщил РИА Новости депутат Госдумы Алексей Говырин («Единая Россия»).</w:t>
      </w:r>
      <w:bookmarkEnd w:id="81"/>
    </w:p>
    <w:p w:rsidR="00220608" w:rsidRPr="007C0E8B" w:rsidRDefault="00220608" w:rsidP="00220608">
      <w:r w:rsidRPr="007C0E8B">
        <w:t>«Правило одно: перерасчёт запускается с первого числа месяца, следующего за тем, когда возникло основание по закону и попало в систему. Значит, ориентир - события августа. Если в августе исполнилось 80 лет, с сентября фиксированная часть страховой пенсии идёт в двойном размере: при базовых 8 907,70 рублях это 17 815,40 рубля только по этой составляющей. Если оформлён уход, добавляется ежемесячная надбавка: 1 314 рублей к страховой пенсии или 1 377 рублей к государственной - с того же месяца, что и право на уход», - сказал Говырин.</w:t>
      </w:r>
    </w:p>
    <w:p w:rsidR="00220608" w:rsidRPr="007C0E8B" w:rsidRDefault="00220608" w:rsidP="00220608">
      <w:r w:rsidRPr="007C0E8B">
        <w:t>По его словам, если в августе установлена I группа инвалидности, с сентября действует двойная фиксированная часть по страховой пенсии, а при наличии иждивенцев добавляется сумма за каждого нетрудоспособного члена семьи - 2 969,23 рубля, но не более чем за троих. Депутат отметил, что основание подтверждается записями медико социальной экспертизы и сведениями органов ЗАГС или образовательных учреждений для очников до 23 лет.</w:t>
      </w:r>
    </w:p>
    <w:p w:rsidR="00220608" w:rsidRPr="007C0E8B" w:rsidRDefault="00220608" w:rsidP="00220608">
      <w:r w:rsidRPr="007C0E8B">
        <w:t>«Тем, кто прекратил работу в августе, с сентября начисляется полный размер страховой пенсии с учётом всех пропущенных индексаций прошлых лет. Право возникает с сентября, а сами деньги могут дойти позже из за технологических сроков обработки, однако перерасчёт фиксируется с начала месяца, следующего за увольнением», - подчеркнул парламентарий.</w:t>
      </w:r>
    </w:p>
    <w:p w:rsidR="00220608" w:rsidRPr="007C0E8B" w:rsidRDefault="00220608" w:rsidP="00220608">
      <w:r w:rsidRPr="007C0E8B">
        <w:t>Он добавил, что есть и другие поводы для прибавки, если они оформлены в августе: подтверждённый «северный» стаж (применение районного коэффициента и повышений к фиксированной части), право на «сельскую» надбавку за 30 лет работы в агросфере у неработающих (+25% к фиксированной части), назначение социальной доплаты до прожиточного минимума пенсионера при изменении доходов семьи или переходе на иной региональный стандарт. По словам Говырина, во всех случаях действует общий принцип: событие признано и внесено в базы - перерасчёт включается с 1 сентября.</w:t>
      </w:r>
    </w:p>
    <w:p w:rsidR="00220608" w:rsidRPr="007C0E8B" w:rsidRDefault="00220608" w:rsidP="00220608">
      <w:r w:rsidRPr="007C0E8B">
        <w:t xml:space="preserve">«Если ни одно из перечисленных условий в августе не наступало и не подтверждалось документально, оснований для увеличения с 1 сентября нет. Для тех, у кого основания были, рост появится в выплатном деле автоматически, а суммы зависят от конкретного набора прав: возраста, группы инвалидности, наличия иждивенцев, стажа и региональных коэффициентов», - заключил депутат. </w:t>
      </w:r>
    </w:p>
    <w:p w:rsidR="00220608" w:rsidRDefault="00542A04" w:rsidP="00220608">
      <w:hyperlink r:id="rId24" w:history="1">
        <w:r w:rsidR="00220608" w:rsidRPr="007C0E8B">
          <w:rPr>
            <w:rStyle w:val="a3"/>
          </w:rPr>
          <w:t>https://ria.ru/20250811/gosduma-2034539332.html</w:t>
        </w:r>
      </w:hyperlink>
      <w:r w:rsidR="00220608" w:rsidRPr="007C0E8B">
        <w:t xml:space="preserve"> </w:t>
      </w:r>
    </w:p>
    <w:p w:rsidR="00524D31" w:rsidRDefault="00524D31" w:rsidP="00524D31">
      <w:pPr>
        <w:pStyle w:val="2"/>
      </w:pPr>
      <w:bookmarkStart w:id="82" w:name="_Toc205878610"/>
      <w:r>
        <w:lastRenderedPageBreak/>
        <w:t>ТАСС, 11.08.2025</w:t>
      </w:r>
      <w:r w:rsidRPr="00524D31">
        <w:t xml:space="preserve">, </w:t>
      </w:r>
      <w:r>
        <w:t>В ЛНР с начала года назначили надбавки к пенсии 51 тыс. Пенсионерам и инвалидам</w:t>
      </w:r>
      <w:bookmarkEnd w:id="82"/>
    </w:p>
    <w:p w:rsidR="00524D31" w:rsidRDefault="00524D31" w:rsidP="00524D31">
      <w:pPr>
        <w:pStyle w:val="3"/>
      </w:pPr>
      <w:bookmarkStart w:id="83" w:name="_Toc205878611"/>
      <w:r>
        <w:t>Отделение Соцфонда России по Луганской Народной Республике с начала 2025 года автоматически назначило надбавки к пенсии 51 тыс. пенсионерам старше 80 лет и инвалидам I группы. Об этом ТАСС сообщили в организации.</w:t>
      </w:r>
      <w:bookmarkEnd w:id="83"/>
    </w:p>
    <w:p w:rsidR="00524D31" w:rsidRDefault="00524D31" w:rsidP="00524D31">
      <w:r>
        <w:t>"Отделение Социального фонда России по ЛНР с начала 2025 года автоматически назначило надбавки к пенсии 51 065 пенсионерам старше 80 лет и гражданам с инвалидностью I группы. С 1 января выплата оформляется автоматически при исполнении 80 лет или установлении инвалидности I группы. Раньше надбавка назначалась по заявлению трудоспособного гражданина, который ухаживал за пенсионером", - сказано в сообщении.</w:t>
      </w:r>
    </w:p>
    <w:p w:rsidR="00524D31" w:rsidRDefault="00524D31" w:rsidP="00524D31">
      <w:r>
        <w:t>По словам управляющей отделением регионального Соцфонда Виктории Коваленко, данная надбавка ежегодно индексируется на тот же уровень, что и пенсии. "Помимо того, что выплату теперь получает больше людей, ее размер также стал выше. Раньше ухаживающим ежегодно предоставлялась одна и та же сумма. После прошедших в этом году индексаций пенсий в январе, феврале и апреле размер надбавки увеличился в зависимости от вида получаемой пенсии", - приводятся слова Коваленко в пресс-релизе организации, имеющемся в распоряжении ТАСС.</w:t>
      </w:r>
    </w:p>
    <w:p w:rsidR="00524D31" w:rsidRDefault="00524D31" w:rsidP="00524D31">
      <w:r>
        <w:t>Размер надбавки к пенсии с 1 января составляет 1 314 рублей, к социальной пенсии с 1 апреля - 1 377 рублей.</w:t>
      </w:r>
    </w:p>
    <w:p w:rsidR="00524D31" w:rsidRPr="00466CEE" w:rsidRDefault="00542A04" w:rsidP="00524D31">
      <w:hyperlink r:id="rId25" w:history="1">
        <w:r w:rsidR="00524D31" w:rsidRPr="009F7B02">
          <w:rPr>
            <w:rStyle w:val="a3"/>
          </w:rPr>
          <w:t>https://tass.ru/obschestvo/24759129</w:t>
        </w:r>
      </w:hyperlink>
      <w:r w:rsidR="00524D31" w:rsidRPr="00466CEE">
        <w:t xml:space="preserve"> </w:t>
      </w:r>
    </w:p>
    <w:p w:rsidR="000E26CC" w:rsidRPr="007C0E8B" w:rsidRDefault="000E26CC" w:rsidP="000E26CC">
      <w:pPr>
        <w:pStyle w:val="2"/>
      </w:pPr>
      <w:bookmarkStart w:id="84" w:name="_Toc205878612"/>
      <w:r w:rsidRPr="007C0E8B">
        <w:t>ИА REGNUM, 11.08.2025, В Госдуме рассказали об увеличении выплат некоторым пенсионерам в сентябре</w:t>
      </w:r>
      <w:bookmarkEnd w:id="84"/>
    </w:p>
    <w:p w:rsidR="000E26CC" w:rsidRPr="007C0E8B" w:rsidRDefault="000E26CC" w:rsidP="00524D31">
      <w:pPr>
        <w:pStyle w:val="3"/>
      </w:pPr>
      <w:bookmarkStart w:id="85" w:name="_Toc205878613"/>
      <w:r w:rsidRPr="007C0E8B">
        <w:t>В сентябре у ряда категорий пенсионеров вырастут пенсии. Об этом 11 августа сообщил член комитета Госдумы по малому и среднему предпринимательству Алексей Говырин («Единая Россия»).</w:t>
      </w:r>
      <w:bookmarkEnd w:id="85"/>
    </w:p>
    <w:p w:rsidR="000E26CC" w:rsidRPr="007C0E8B" w:rsidRDefault="000E26CC" w:rsidP="000E26CC">
      <w:r w:rsidRPr="007C0E8B">
        <w:t>Повышение ждет пенсионеров, прекративших трудовую деятельность в августе, инвалидов первой группы и россиян, достигших возраста 80 лет.</w:t>
      </w:r>
    </w:p>
    <w:p w:rsidR="000E26CC" w:rsidRPr="007C0E8B" w:rsidRDefault="000E26CC" w:rsidP="000E26CC">
      <w:r w:rsidRPr="007C0E8B">
        <w:t>«Для части пенсионеров выплаты будут скорректированы вверх за счет наступивших ранее оснований», процитировал ТАСС депутата.</w:t>
      </w:r>
    </w:p>
    <w:p w:rsidR="000E26CC" w:rsidRPr="007C0E8B" w:rsidRDefault="000E26CC" w:rsidP="000E26CC">
      <w:r w:rsidRPr="007C0E8B">
        <w:t>Он добавил, что предусмотренные законом доплаты вступят в силу в сентябре. Так, с этого периода пенсионеры, которым в августе исполнилось 80 лет, начнут получать удвоенную фиксированную часть страховой пенсии. Ее размер составит 17 815 рублей без учета дополнительных выплат и районных коэффициентов.</w:t>
      </w:r>
    </w:p>
    <w:p w:rsidR="000E26CC" w:rsidRPr="007C0E8B" w:rsidRDefault="000E26CC" w:rsidP="000E26CC">
      <w:r w:rsidRPr="007C0E8B">
        <w:t>Перерасчет будет произведен и тем, кому в августе присвоили инвалидность I группы. Им также начнут выплачивать двойной размер фиксированной части страховой пенсии. При наличии иждивенцев эта сумма возрастет: на каждого нетрудоспособного члена семьи прибавляется по 2969 рублей 23 копейки.</w:t>
      </w:r>
    </w:p>
    <w:p w:rsidR="000E26CC" w:rsidRPr="007C0E8B" w:rsidRDefault="000E26CC" w:rsidP="000E26CC">
      <w:r w:rsidRPr="007C0E8B">
        <w:t xml:space="preserve">Кроме того, пенсии вырастут у тех, кто прекратил трудовую деятельность в августе. После прекращения работы пенсионеру начинают начислять полную сумму с учетом </w:t>
      </w:r>
      <w:r w:rsidRPr="007C0E8B">
        <w:lastRenderedPageBreak/>
        <w:t>всех ранее пропущенных индексаций. Перерасчет осуществляется автоматически, а новая сумма пенсии устанавливается с месяца, следующего за увольнением, указал парламентарий.</w:t>
      </w:r>
    </w:p>
    <w:p w:rsidR="000E26CC" w:rsidRPr="007C0E8B" w:rsidRDefault="000E26CC" w:rsidP="000E26CC">
      <w:r w:rsidRPr="007C0E8B">
        <w:t>В 2026 году пенсионные выплаты у работающих пенсионеров будут проиндексированы три раза. Так, в феврале пенсии проиндексируют с учетом официальной инфляции за 2025 год, которая предполагается на уровне 7,6%, в апреле выплаты увеличат в зависимости от роста доходов Соцфонда и в августе произведут перерасчет пенсий по итогам страховых взносов, которые за пенсионера уплачивал в течение года работодатель.</w:t>
      </w:r>
    </w:p>
    <w:p w:rsidR="000E26CC" w:rsidRPr="007C0E8B" w:rsidRDefault="000E26CC" w:rsidP="000E26CC">
      <w:r w:rsidRPr="007C0E8B">
        <w:t>С 1 августа в России проиндексировали накопительную пенсию и срочные пенсионные выплаты. Это стало возможным по итогам 2024 года, когда управляющие компании успешно инвестировали средства пенсионных накоплений.</w:t>
      </w:r>
    </w:p>
    <w:p w:rsidR="000E26CC" w:rsidRPr="007C0E8B" w:rsidRDefault="000E26CC" w:rsidP="000E26CC">
      <w:r w:rsidRPr="007C0E8B">
        <w:t>Также с 1 августа пересчитали пенсии работающих пенсионеров. Размер прибавки зависит от периода работы и суммы взносов, но не может превышать сумму 437,07 рубля.</w:t>
      </w:r>
    </w:p>
    <w:p w:rsidR="00111D7C" w:rsidRPr="007C0E8B" w:rsidRDefault="00542A04" w:rsidP="000E26CC">
      <w:hyperlink r:id="rId26" w:history="1">
        <w:r w:rsidR="000E26CC" w:rsidRPr="007C0E8B">
          <w:rPr>
            <w:rStyle w:val="a3"/>
          </w:rPr>
          <w:t>https://regnum.ru/news/3981450</w:t>
        </w:r>
      </w:hyperlink>
    </w:p>
    <w:p w:rsidR="00596163" w:rsidRPr="007C0E8B" w:rsidRDefault="00596163" w:rsidP="00596163">
      <w:pPr>
        <w:pStyle w:val="2"/>
      </w:pPr>
      <w:bookmarkStart w:id="86" w:name="_Toc205878614"/>
      <w:r w:rsidRPr="007C0E8B">
        <w:t>РИА Новости, 11.08.2025, В Госдуму внесут проект об увеличении отпуска для предпенсионеров</w:t>
      </w:r>
      <w:bookmarkEnd w:id="86"/>
    </w:p>
    <w:p w:rsidR="00596163" w:rsidRPr="007C0E8B" w:rsidRDefault="00596163" w:rsidP="00524D31">
      <w:pPr>
        <w:pStyle w:val="3"/>
      </w:pPr>
      <w:bookmarkStart w:id="87" w:name="_Toc205878615"/>
      <w:r w:rsidRPr="007C0E8B">
        <w:t>Депутаты Госдумы от фракции "Справедливая Россия — За правду" внесут в палату парламента законопроект, которым предлагается увеличить отпуск для предпенсионеров на семь дней, документ имеется в распоряжении РИА Новости.</w:t>
      </w:r>
      <w:bookmarkEnd w:id="87"/>
    </w:p>
    <w:p w:rsidR="00596163" w:rsidRPr="007C0E8B" w:rsidRDefault="00596163" w:rsidP="00596163">
      <w:r w:rsidRPr="007C0E8B">
        <w:t xml:space="preserve">Авторами проекта стали лидер партии, глава думской фракции Сергей Миронов и первый зампред комитета Госдумы по контролю Дмитрий Гусев. Как сообщили агентству в пресс-службе партии, соответствующий законопроект будет внесен на рассмотрение Госдумы в понедельник. </w:t>
      </w:r>
    </w:p>
    <w:p w:rsidR="00596163" w:rsidRPr="007C0E8B" w:rsidRDefault="00596163" w:rsidP="00596163">
      <w:r w:rsidRPr="007C0E8B">
        <w:t xml:space="preserve">"Данным законопроектом предлагается закрепить предоставление отпуска для предпенсионеров, то есть работников, не достигших возраста, дающего право на назначение пенсии по старости, в том числе досрочно, в течение пяти лет до наступления такого возраста, в частности, предусмотреть срок отпуска в 35 календарных дней", — говорится в пояснительной записке к проекту. </w:t>
      </w:r>
    </w:p>
    <w:p w:rsidR="00596163" w:rsidRPr="007C0E8B" w:rsidRDefault="00596163" w:rsidP="00596163">
      <w:r w:rsidRPr="007C0E8B">
        <w:t>В беседе с РИА Новости Миронов сообщил, что в настоящий момент Трудовой кодекс предусматривает дополнительные дни отпуска для инвалидов, и проектом предлагается распространить это право на работников, приближающихся к пенсионному возрасту.</w:t>
      </w:r>
    </w:p>
    <w:p w:rsidR="00596163" w:rsidRPr="007C0E8B" w:rsidRDefault="00596163" w:rsidP="00596163">
      <w:r w:rsidRPr="007C0E8B">
        <w:t>"В стране свыше семи миллионов предпенсионеров. Это огромный кадровый потенциал, к которому надо внимательно и бережно относиться. Убежден, что дополнительные дни отдыха благоприятно скажутся на трудовой активности и состоянии здоровья этой категории работников", — добавил лидер партии.</w:t>
      </w:r>
    </w:p>
    <w:p w:rsidR="00596163" w:rsidRPr="007C0E8B" w:rsidRDefault="00596163" w:rsidP="00596163">
      <w:r w:rsidRPr="007C0E8B">
        <w:t>Гусев, комментируя инициативу, рассказал, что предпенсионеры стоят на пороге нового этапа жизни, и авторы проекта хотят, чтобы этот переход был комфортным.</w:t>
      </w:r>
    </w:p>
    <w:p w:rsidR="00596163" w:rsidRPr="007C0E8B" w:rsidRDefault="00596163" w:rsidP="00596163">
      <w:r w:rsidRPr="007C0E8B">
        <w:lastRenderedPageBreak/>
        <w:t>"Чтобы они чувствовали, что государство ценит их вклад. Дополнительные дни отпуска — возможность больше времени посвятить себе, семье, здоровью. Это наш способ сказать: вы важны, и мы заботимся о вас", — сказал он.</w:t>
      </w:r>
    </w:p>
    <w:p w:rsidR="00596163" w:rsidRPr="007C0E8B" w:rsidRDefault="00542A04" w:rsidP="00596163">
      <w:hyperlink r:id="rId27" w:history="1">
        <w:r w:rsidR="00596163" w:rsidRPr="007C0E8B">
          <w:rPr>
            <w:rStyle w:val="a3"/>
          </w:rPr>
          <w:t>https://ria.ru/20250811/gosduma-2034495044.html</w:t>
        </w:r>
      </w:hyperlink>
      <w:r w:rsidR="00596163" w:rsidRPr="007C0E8B">
        <w:t xml:space="preserve"> </w:t>
      </w:r>
    </w:p>
    <w:p w:rsidR="005F415E" w:rsidRPr="007C0E8B" w:rsidRDefault="005F415E" w:rsidP="005F415E">
      <w:pPr>
        <w:pStyle w:val="2"/>
      </w:pPr>
      <w:bookmarkStart w:id="88" w:name="_Toc205878616"/>
      <w:r w:rsidRPr="007C0E8B">
        <w:t>Москва 24, 08.08.2025, В Госдуме рассказали, кто может досрочно выйти на пенсию</w:t>
      </w:r>
      <w:bookmarkEnd w:id="88"/>
    </w:p>
    <w:p w:rsidR="005F415E" w:rsidRPr="007C0E8B" w:rsidRDefault="005F415E" w:rsidP="00524D31">
      <w:pPr>
        <w:pStyle w:val="3"/>
      </w:pPr>
      <w:bookmarkStart w:id="89" w:name="_Toc205878617"/>
      <w:r w:rsidRPr="007C0E8B">
        <w:t>Многодетные женщины и работники с большим трудовым стажем могут уйти на пенсию досрочно. Об этом Москве 24 рассказала член комитета Госдумы по труду, соцполитике и делам ветеранов Светлана Бессараб.</w:t>
      </w:r>
      <w:bookmarkEnd w:id="89"/>
    </w:p>
    <w:p w:rsidR="005F415E" w:rsidRPr="007C0E8B" w:rsidRDefault="005F415E" w:rsidP="005F415E">
      <w:r w:rsidRPr="007C0E8B">
        <w:t>По ее словам, мамы, которые родили троих детей и воспитали каждого минимум до восьми лет, вправе выйти на пенсию на три года раньше общего установленного периода. Если детей четверо, то пенсия может наступить раньше на четыре года, а если пять и более – на десять.</w:t>
      </w:r>
    </w:p>
    <w:p w:rsidR="005F415E" w:rsidRPr="007C0E8B" w:rsidRDefault="005F415E" w:rsidP="005F415E">
      <w:r w:rsidRPr="007C0E8B">
        <w:t>"Но есть одно условие – женщина должна иметь страховой стаж не менее 15 лет и накопить 30 пенсионных баллов", – подчеркнула депутат.</w:t>
      </w:r>
    </w:p>
    <w:p w:rsidR="005F415E" w:rsidRPr="007C0E8B" w:rsidRDefault="005F415E" w:rsidP="005F415E">
      <w:r w:rsidRPr="007C0E8B">
        <w:t>Светлана Бессараб, член комитета Госдумы по труду, соцполитике и делам ветеранов: «Еще один случай: когда человеку до пенсии осталось меньше двух лет и он лишился работы по независящим от него обстоятельствам, например при сокращении. Если он встанет на учет в службе занятости и там ему не найдут другую работу, сможет досрочно выйти на пенсию. Однако для этого опять же надо иметь определенный трудовой стаж: минимум 25 лет для мужчин и 20 для женщин».</w:t>
      </w:r>
    </w:p>
    <w:p w:rsidR="005F415E" w:rsidRPr="007C0E8B" w:rsidRDefault="005F415E" w:rsidP="005F415E">
      <w:r w:rsidRPr="007C0E8B">
        <w:t>Также раньше на два года на пенсию могут выйти работники, у которых большой трудовой стаж: для мужчин это минимум 42 года, а для женщин – 37 лет, добавила Бессараб.</w:t>
      </w:r>
    </w:p>
    <w:p w:rsidR="005F415E" w:rsidRPr="007C0E8B" w:rsidRDefault="005F415E" w:rsidP="005F415E">
      <w:r w:rsidRPr="007C0E8B">
        <w:t>Кроме этого, есть большая категория работников, профессии которых включены в специальные списки, с учетом которых пенсия назначается досрочно.</w:t>
      </w:r>
    </w:p>
    <w:p w:rsidR="005F415E" w:rsidRPr="007C0E8B" w:rsidRDefault="005F415E" w:rsidP="005F415E">
      <w:r w:rsidRPr="007C0E8B">
        <w:t>"В это число входят те, у кого вредные или опасные условия труда. Это, например, горнопроходчики, члены экипажей воздушных судов, некоторые специалисты системы здравоохранения, скажем, врачи-рентгенологи. Их очень много и по каждому условия выхода на пенсию прописаны индивидуально", – пояснила депутат.</w:t>
      </w:r>
    </w:p>
    <w:p w:rsidR="005F415E" w:rsidRPr="007C0E8B" w:rsidRDefault="005F415E" w:rsidP="005F415E">
      <w:r w:rsidRPr="007C0E8B">
        <w:t>Ранее член комитета Госдумы по социальной политике Екатерина Стенякина рассказала, что россияне предпенсионного возраста могут освобождаться от работы на два дня в год для прохождения диспансеризации. На это время сохраняется средняя заработная плата.</w:t>
      </w:r>
    </w:p>
    <w:p w:rsidR="005F415E" w:rsidRDefault="00542A04" w:rsidP="005F415E">
      <w:hyperlink r:id="rId28" w:history="1">
        <w:r w:rsidR="005F415E" w:rsidRPr="007C0E8B">
          <w:rPr>
            <w:rStyle w:val="a3"/>
          </w:rPr>
          <w:t>https://www.m24.ru/news/obshchestvo/08082025/820422</w:t>
        </w:r>
      </w:hyperlink>
      <w:r w:rsidR="005F415E" w:rsidRPr="007C0E8B">
        <w:t xml:space="preserve"> </w:t>
      </w:r>
    </w:p>
    <w:p w:rsidR="00F055E5" w:rsidRDefault="00F055E5" w:rsidP="00F055E5">
      <w:pPr>
        <w:pStyle w:val="2"/>
      </w:pPr>
      <w:bookmarkStart w:id="90" w:name="_Toc205878618"/>
      <w:r>
        <w:lastRenderedPageBreak/>
        <w:t>NEWS.ru, 11.08.2025, Кому повысят пенсии в сентябре 2025 года, вырастут ли другие соцвыплаты</w:t>
      </w:r>
      <w:bookmarkEnd w:id="90"/>
    </w:p>
    <w:p w:rsidR="00F055E5" w:rsidRDefault="00F055E5" w:rsidP="00524D31">
      <w:pPr>
        <w:pStyle w:val="3"/>
      </w:pPr>
      <w:bookmarkStart w:id="91" w:name="_Toc205878619"/>
      <w:r>
        <w:t>В сентябре 2025 года пенсии повысят для ряда граждан. О ком идет речь, на сколько вырастут выплаты?</w:t>
      </w:r>
      <w:bookmarkEnd w:id="91"/>
    </w:p>
    <w:p w:rsidR="00F055E5" w:rsidRDefault="00F055E5" w:rsidP="00F055E5">
      <w:r>
        <w:t>Кому повысят пенсии в сентябре 2025 года</w:t>
      </w:r>
    </w:p>
    <w:p w:rsidR="00F055E5" w:rsidRDefault="00F055E5" w:rsidP="00F055E5">
      <w:r>
        <w:t>В сентябре 2025 года пенсии повысятся для граждан, которые прекратили трудовую деятельность в августе, а также для инвалидов I группы и пенсионеров, достигших 80 лет, сообщил член комитета Госдумы по малому и среднему предпринимательству Алексей Говырин.</w:t>
      </w:r>
    </w:p>
    <w:p w:rsidR="00F055E5" w:rsidRDefault="00F055E5" w:rsidP="00F055E5">
      <w:r>
        <w:t>По словам депутата, для указанных категорий пенсионеров выплаты будут увеличены с учетом наступления юридически значимых обстоятельств в августе. Так, тем, кто отметил 80-летие в августе, с сентября начнут выплачивать удвоенную фиксированную часть страховой пенсии. В 2025 году ее базовый размер составляет 8907 рублей 70 копеек, а после повышения сумма достигнет 17 815 рублей 40 копеек.</w:t>
      </w:r>
    </w:p>
    <w:p w:rsidR="00F055E5" w:rsidRDefault="00F055E5" w:rsidP="00F055E5">
      <w:r>
        <w:t>В том случае если за пенсионером установлен уход, к выплате добавят 1314 рублей ежемесячно. Для получателей государственной пенсии размер надбавки составит 1377 рублей, при условии оформления официального ухода. Все доплаты назначаются с месяца, следующего за тем, когда возникло право на них.</w:t>
      </w:r>
    </w:p>
    <w:p w:rsidR="00F055E5" w:rsidRDefault="00F055E5" w:rsidP="00F055E5">
      <w:r>
        <w:t>Кроме того, перерасчет пенсий произведут для граждан, которым в августе присвоили первую группу инвалидности. С сентября им будут перечислять двойной размер фиксированной части страховой пенсии. При наличии иждивенцев сумма выплаты увеличится на 2969 рублей 23 копейки на каждого нетрудоспособного члена семьи. Начисления осуществляются автоматически на основании официальных данных медико-социальной экспертизы.</w:t>
      </w:r>
    </w:p>
    <w:p w:rsidR="00F055E5" w:rsidRDefault="00F055E5" w:rsidP="00F055E5">
      <w:r>
        <w:t>Говырин также уточнил, что пенсионеры, прекратившие работу в августе, с сентября начнут получать пенсию с учетом всех ранее пропущенных индексаций. Перерасчет осуществляется автоматически - дополнительных заявлений подавать не требуется. Все изменения проводятся в рамках действующего законодательства и касаются только тех случаев, когда основание для перерасчета возникло в августе.</w:t>
      </w:r>
    </w:p>
    <w:p w:rsidR="00F055E5" w:rsidRDefault="00F055E5" w:rsidP="00F055E5">
      <w:r>
        <w:t>О повышении других соцвыплат с сентября 2025 года на данный момент не сообщалось.</w:t>
      </w:r>
    </w:p>
    <w:p w:rsidR="00F055E5" w:rsidRDefault="00F055E5" w:rsidP="00F055E5">
      <w:r>
        <w:t>Кому повысили пенсии в августе 2025 года</w:t>
      </w:r>
    </w:p>
    <w:p w:rsidR="00F055E5" w:rsidRDefault="00F055E5" w:rsidP="00F055E5">
      <w:r>
        <w:t>Российские пенсионеры, которым в июле исполнилось 80 лет, а также те, кто в этом месяце получил первую группу инвалидности или ушел с работы, с 1 августа получают повышенную пенсию. Об этом сообщал депутат Госдумы Сергей Гаврилов.</w:t>
      </w:r>
    </w:p>
    <w:p w:rsidR="00F055E5" w:rsidRDefault="00F055E5" w:rsidP="00F055E5">
      <w:r>
        <w:t>Гаврилов также уточнял, что размер базовой фиксированной части на текущий год составляет 8907 рублей. При достижении пенсионером возраста 80 лет она увеличивается до 17 815 рублей. Автоматически в силу вступила и надбавка за уход в размере 1314 рублей, но только в случае если за пенсионером официально оформлен присмотр.</w:t>
      </w:r>
    </w:p>
    <w:p w:rsidR="00F055E5" w:rsidRDefault="00F055E5" w:rsidP="00F055E5">
      <w:r>
        <w:lastRenderedPageBreak/>
        <w:t>Первая группа инвалидности автоматически предполагает надбавку минимум на 8900 рублей, а если у пенсионера есть иждивенцы, то сумма будет выше. За них доплата составила 2969 рублей на каждого нетрудоспособного.</w:t>
      </w:r>
    </w:p>
    <w:p w:rsidR="00F055E5" w:rsidRPr="007C0E8B" w:rsidRDefault="00542A04" w:rsidP="00F055E5">
      <w:hyperlink r:id="rId29" w:history="1">
        <w:r w:rsidR="00F055E5" w:rsidRPr="000C7133">
          <w:rPr>
            <w:rStyle w:val="a3"/>
          </w:rPr>
          <w:t>https://news.ru/society/komu-povysyat-pensii-v-sentyabre-2025-goda-vyrastut-li-drugie-socvyplaty</w:t>
        </w:r>
      </w:hyperlink>
      <w:r w:rsidR="00F055E5">
        <w:t xml:space="preserve"> </w:t>
      </w:r>
    </w:p>
    <w:p w:rsidR="001507A4" w:rsidRPr="007C0E8B" w:rsidRDefault="001507A4" w:rsidP="001507A4">
      <w:pPr>
        <w:pStyle w:val="2"/>
      </w:pPr>
      <w:bookmarkStart w:id="92" w:name="_Toc205878620"/>
      <w:r w:rsidRPr="007C0E8B">
        <w:t>NEWS.ru, 11.08.2025, Семь дней свободы: как государство планирует поддержать работников предпенсионного возраста</w:t>
      </w:r>
      <w:bookmarkEnd w:id="92"/>
    </w:p>
    <w:p w:rsidR="001507A4" w:rsidRPr="007C0E8B" w:rsidRDefault="001507A4" w:rsidP="00524D31">
      <w:pPr>
        <w:pStyle w:val="3"/>
      </w:pPr>
      <w:bookmarkStart w:id="93" w:name="_Toc205878621"/>
      <w:r w:rsidRPr="007C0E8B">
        <w:t>Работодатели не смогут уволить предпенсионеров в случае, если будет принято решение официально увеличить длительность их отпуска на семь дней, заявил председатель комитета Госдумы по труду, социальной политике и делам ветеранов Ярослав Нилов. В разговоре с NEWS.ru парламентарий обратил внимание, что увольнение в таком случае будет считаться дискриминацией.</w:t>
      </w:r>
      <w:bookmarkEnd w:id="93"/>
    </w:p>
    <w:p w:rsidR="001507A4" w:rsidRPr="007C0E8B" w:rsidRDefault="001507A4" w:rsidP="001507A4">
      <w:r w:rsidRPr="007C0E8B">
        <w:t>Что касается защиты этой категории предпенсионеров, у нас есть уголовная ответственность за дискриминацию и попытку уволить предпенсионеров. Эта норма была также принята в 2018 году, когда менялись параметры пенсионной системы. Поэтому, конечно, возможны определенные перекосы, дискриминационные отношения со стороны работодателя в случае трудоустройства лиц предпенсионного возраста, но для этого есть прокуратура, трудовая инспекция, профсоюзные организации, депутатский корпус, общественный контроль, парламентский контроль, - пояснил Нилов.</w:t>
      </w:r>
    </w:p>
    <w:p w:rsidR="001507A4" w:rsidRPr="007C0E8B" w:rsidRDefault="001507A4" w:rsidP="001507A4">
      <w:r w:rsidRPr="007C0E8B">
        <w:t>Депутат выразил мнение, что нужно как минимум увеличить отдых тем предпенсионерам, которые сталкиваются на работе с серьезной физической нагрузкой. Кроме того, парламентарий напомнил, что на рынке труда сложилась уникальная ситуация, когда не хватает кадров.</w:t>
      </w:r>
    </w:p>
    <w:p w:rsidR="001507A4" w:rsidRPr="007C0E8B" w:rsidRDefault="001507A4" w:rsidP="001507A4">
      <w:r w:rsidRPr="007C0E8B">
        <w:t>Обращаю внимание, что некоторые организации, наоборот, переучивают предпенсионеров. Например, на базе колледжей в Казани предпенсионеров обучали с целью дальнейшего трудоустройства в общепит, куда молодежь не идет. И работодатели на стадии подготовки и обучения уже присматривали себе будущие кадры, - заключил Нилов.</w:t>
      </w:r>
    </w:p>
    <w:p w:rsidR="001507A4" w:rsidRPr="007C0E8B" w:rsidRDefault="001507A4" w:rsidP="001507A4">
      <w:r w:rsidRPr="007C0E8B">
        <w:t>Депутат Алексей Говырин ранее рассказал, что уже с 1 сентября в России произойдет повышение пенсий гражданам, прекратившим трудовую деятельность в августе. По его словам, выплаты также увеличат для людей с инвалидностью первой группы и тех, кто достиг возраста 80 лет.</w:t>
      </w:r>
    </w:p>
    <w:p w:rsidR="001507A4" w:rsidRPr="007C0E8B" w:rsidRDefault="00542A04" w:rsidP="001507A4">
      <w:hyperlink r:id="rId30" w:history="1">
        <w:r w:rsidR="001507A4" w:rsidRPr="007C0E8B">
          <w:rPr>
            <w:rStyle w:val="a3"/>
          </w:rPr>
          <w:t>https://news.ru/vlast/v-gosdume-otvetili-mogut-li-uvolit-predpensionerov-iz-za-dlinnogo-otpuska</w:t>
        </w:r>
      </w:hyperlink>
      <w:r w:rsidR="001507A4" w:rsidRPr="007C0E8B">
        <w:t xml:space="preserve"> </w:t>
      </w:r>
    </w:p>
    <w:p w:rsidR="00AA4E75" w:rsidRPr="007C0E8B" w:rsidRDefault="00AA4E75" w:rsidP="00AA4E75">
      <w:pPr>
        <w:pStyle w:val="2"/>
      </w:pPr>
      <w:bookmarkStart w:id="94" w:name="_Toc205878622"/>
      <w:r w:rsidRPr="007C0E8B">
        <w:lastRenderedPageBreak/>
        <w:t>NEWS.ru, 11.08.2025, Экономист Щербаченко посоветовал создать подушку безопасности перед пенсией</w:t>
      </w:r>
      <w:bookmarkEnd w:id="94"/>
    </w:p>
    <w:p w:rsidR="00AA4E75" w:rsidRPr="007C0E8B" w:rsidRDefault="00AA4E75" w:rsidP="00524D31">
      <w:pPr>
        <w:pStyle w:val="3"/>
      </w:pPr>
      <w:bookmarkStart w:id="95" w:name="_Toc205878623"/>
      <w:r w:rsidRPr="007C0E8B">
        <w:t>Перед выходом на пенсию важно создать финансовую подушку безопасности, заявил NEWS.ru доцент Финансового университета при правительстве РФ Петр Щербаченко. По его словам, планирование финансов после завершения трудовой деятельности позволит сохранить привычный уровень жизни и осуществить мечты. Он отметил, что для этого важно правильно оценить свое текущее финансовое положение.</w:t>
      </w:r>
      <w:bookmarkEnd w:id="95"/>
    </w:p>
    <w:p w:rsidR="00AA4E75" w:rsidRPr="007C0E8B" w:rsidRDefault="00AA4E75" w:rsidP="00AA4E75">
      <w:r w:rsidRPr="007C0E8B">
        <w:t>Планирование финансов перед пенсией - это не просто скучное занятие, а важный этап, который поможет сохранить привычный уровень жизни и осуществить мечты. Как накопить необходимые средства? Во-первых, оцените свое текущее финансовое положение. Первый шаг к финансовой свободе - это понимание, где вы находитесь сейчас. Запишите доходы, фиксируйте расходы. Определите, сколько можете откладывать ежемесячно. Создайте «подушку безопасности». Важно иметь запас на случай непредвиденных обстоятельств. Рекомендуется иметь запас на 3-6 месяцев жизни. Храните эти деньги на вкладе с возможностью снять деньги или на накопительном счету, - посоветовал Щербаченко.</w:t>
      </w:r>
    </w:p>
    <w:p w:rsidR="00AA4E75" w:rsidRPr="007C0E8B" w:rsidRDefault="00AA4E75" w:rsidP="00AA4E75">
      <w:r w:rsidRPr="007C0E8B">
        <w:t>Он добавил, что инвестиции в консервативные инструменты, такие как облигации или дивидендные акции, помогут увеличить сбережения. Кроме того, по его словам, стоит продолжать работать, если силы позволяют, а также ставить конкретные финансовые цели для мотивации.</w:t>
      </w:r>
    </w:p>
    <w:p w:rsidR="00AA4E75" w:rsidRPr="007C0E8B" w:rsidRDefault="00AA4E75" w:rsidP="00AA4E75">
      <w:r w:rsidRPr="007C0E8B">
        <w:t>Инвестируйте разумно, это поможет сохранить финансовое положение после выхода на пенсию. Инвестиции - ключ к увеличению сбережений. Помогут консервативные инструменты: облигации и вклады сохранят капитал. Дивидендные акции: «голубые фишки» могут приносить стабильный пассивный доход. Недвижимость: если есть возможность, аренда может стать отличным источником дохода. Продолжайте работать после выхода на пенсию, если у вас есть силы. Не стоит отказываться от работы, если вам это по силам, - резюмировал Щербаченко.</w:t>
      </w:r>
    </w:p>
    <w:p w:rsidR="00AA4E75" w:rsidRPr="007C0E8B" w:rsidRDefault="00AA4E75" w:rsidP="00AA4E75">
      <w:r w:rsidRPr="007C0E8B">
        <w:t>Ранее депутат Госдумы Алексей Говырин заявил, что банковские вклады на срок от 90 дней до трех лет являются самыми выгодными для получения дохода. По его словам, некоторые банки предлагают положить деньги в кредитную организацию под 20% годовых. Депутат также добавил, что краткосрочные депозиты популярны среди тех россиян, кто хочет оперативно реагировать на изменения рынка</w:t>
      </w:r>
    </w:p>
    <w:p w:rsidR="000E26CC" w:rsidRPr="007C0E8B" w:rsidRDefault="00542A04" w:rsidP="00AA4E75">
      <w:hyperlink r:id="rId31" w:history="1">
        <w:r w:rsidR="00AA4E75" w:rsidRPr="007C0E8B">
          <w:rPr>
            <w:rStyle w:val="a3"/>
          </w:rPr>
          <w:t>https://news.ru/dengi/ekonomist-podskazal-kak-splanirovat-finansy-pered-vyhodom-na-pensiyu</w:t>
        </w:r>
      </w:hyperlink>
    </w:p>
    <w:p w:rsidR="005F415E" w:rsidRPr="007C0E8B" w:rsidRDefault="005F415E" w:rsidP="005F415E">
      <w:pPr>
        <w:pStyle w:val="2"/>
      </w:pPr>
      <w:bookmarkStart w:id="96" w:name="_Toc205878624"/>
      <w:r w:rsidRPr="007C0E8B">
        <w:lastRenderedPageBreak/>
        <w:t>Всем!ру, 11.08.2025, Какие виды пенсии нельзя получать, продолжая работать официально</w:t>
      </w:r>
      <w:bookmarkEnd w:id="96"/>
    </w:p>
    <w:p w:rsidR="005F415E" w:rsidRPr="007C0E8B" w:rsidRDefault="005F415E" w:rsidP="00524D31">
      <w:pPr>
        <w:pStyle w:val="3"/>
      </w:pPr>
      <w:bookmarkStart w:id="97" w:name="_Toc205878625"/>
      <w:r w:rsidRPr="007C0E8B">
        <w:t>Выплата ряда пенсионных начислений приостанавливается при продолжении трудовой деятельности, включая работу по договорам ГПХ с отчислениями в СФР. Среди них, досрочная страховая пенсия по старости, оформленная по направлению Центра занятости после сокращения (для граждан предпенсионного возраста, которым осталось не более двух лет до выхода на пенсию).</w:t>
      </w:r>
      <w:bookmarkEnd w:id="97"/>
    </w:p>
    <w:p w:rsidR="005F415E" w:rsidRPr="007C0E8B" w:rsidRDefault="005F415E" w:rsidP="005F415E">
      <w:r w:rsidRPr="007C0E8B">
        <w:t>Так же, в данный ряд включена пенсия по потере кормильца, предназначенная для ухода за нетрудоспособными членами семьи. Выплата трудоспособным родителям, супругам, бабушкам/дедушкам, а также совершеннолетним братьям/сестрам умершего кормильца возможна только при условии ухода за его детьми до 14 лет и отсутствия работы. В виде исключения, с текущего года, супруги погибших военнослужащих и добровольцев имеют право на получение пенсии даже при трудоустройстве.</w:t>
      </w:r>
    </w:p>
    <w:p w:rsidR="005F415E" w:rsidRPr="007C0E8B" w:rsidRDefault="005F415E" w:rsidP="005F415E">
      <w:r w:rsidRPr="007C0E8B">
        <w:t>Социальная пенсия по старости, назначаемая при отсутствии достаточного стажа или пенсионных баллов для получения страховой пенсии, выплачивается на пять лет позже общеустановленного срока и только неработающим пенсионерам.</w:t>
      </w:r>
    </w:p>
    <w:p w:rsidR="005F415E" w:rsidRPr="007C0E8B" w:rsidRDefault="005F415E" w:rsidP="005F415E">
      <w:r w:rsidRPr="007C0E8B">
        <w:t>При возобновлении работы выплата указанных пенсий приостанавливается. Пенсионер обязан сообщить в Социальный фонд России (СФР) о факте трудоустройства, чтобы избежать переплат и возможных удержаний из будущих пенсионных выплат.</w:t>
      </w:r>
    </w:p>
    <w:p w:rsidR="005F415E" w:rsidRPr="007C0E8B" w:rsidRDefault="005F415E" w:rsidP="005F415E">
      <w:r w:rsidRPr="007C0E8B">
        <w:t>Существуют и другие виды пенсий и социальных выплат, получение которых не зависит от факта трудоустройства. К ним относятся: страховая пенсия по старости, назначенная в общем порядке (по достижении общеустановленного пенсионного возраста и при наличии необходимого стажа и пенсионных коэффициентов), пенсия по инвалидности, социальная пенсия по инвалидности, социальная пенсия по потере кормильца (для детей, потерявших одного или обоих родителей), а также различные виды доплат и надбавок к пенсии.</w:t>
      </w:r>
    </w:p>
    <w:p w:rsidR="005F415E" w:rsidRPr="007C0E8B" w:rsidRDefault="005F415E" w:rsidP="005F415E">
      <w:r w:rsidRPr="007C0E8B">
        <w:t>Важно отметить, что индексация страховых пенсий работающим пенсионерам возобновлена с начала текущего года. При этом, периоды работы или иной деятельности, в течение которых уплачивались страховые взносы в СФР, могут быть учтены при последующем перерасчёте размера пенсии. Такой перерасчёт производится ежегодно, с 1 августа, на основании данных индивидуального лицевого счета пенсионера в СФР.</w:t>
      </w:r>
    </w:p>
    <w:p w:rsidR="005F415E" w:rsidRPr="007C0E8B" w:rsidRDefault="005F415E" w:rsidP="005F415E">
      <w:r w:rsidRPr="007C0E8B">
        <w:t>«Таким образом, при принятии решения о продолжении работы после назначения пенсии, необходимо учитывать вид получаемой пенсии и возможные последствия, связанные с приостановлением выплаты или отсутствием индексации», - комментирует профессор Ставропольского филиала Президентской академии Бабина Елена.</w:t>
      </w:r>
    </w:p>
    <w:p w:rsidR="00AA4E75" w:rsidRPr="007C0E8B" w:rsidRDefault="00542A04" w:rsidP="005F415E">
      <w:hyperlink r:id="rId32" w:history="1">
        <w:r w:rsidR="005F415E" w:rsidRPr="007C0E8B">
          <w:rPr>
            <w:rStyle w:val="a3"/>
          </w:rPr>
          <w:t>https://wsem.ru/publications/kakie_vidy_pensii_nelzya_poluchat_prodolzhaya_rabotat_ofitsialno_38941/</w:t>
        </w:r>
      </w:hyperlink>
    </w:p>
    <w:p w:rsidR="001D5B4E" w:rsidRPr="007C0E8B" w:rsidRDefault="001D5B4E" w:rsidP="001D5B4E">
      <w:pPr>
        <w:pStyle w:val="2"/>
      </w:pPr>
      <w:bookmarkStart w:id="98" w:name="_Toc205878626"/>
      <w:r w:rsidRPr="007C0E8B">
        <w:lastRenderedPageBreak/>
        <w:t>Конкурент, 11.08.2025, Вот так и живут. На что хватает российским пенсионерам</w:t>
      </w:r>
      <w:bookmarkEnd w:id="98"/>
    </w:p>
    <w:p w:rsidR="001D5B4E" w:rsidRPr="007C0E8B" w:rsidRDefault="001D5B4E" w:rsidP="00524D31">
      <w:pPr>
        <w:pStyle w:val="3"/>
      </w:pPr>
      <w:bookmarkStart w:id="99" w:name="_Toc205878627"/>
      <w:r w:rsidRPr="007C0E8B">
        <w:t>В России люди в возрасте старше 70 лет направляют более 80% доходов на закрытие базовых потребностей: покупку еды, лекарств и оплату коммунальных услуг. Об этом свидетельствуют данные исследования НИУ ВШЭ, опубликованного в журнале «Мониторинг общественного мнения».</w:t>
      </w:r>
      <w:bookmarkEnd w:id="99"/>
    </w:p>
    <w:p w:rsidR="001D5B4E" w:rsidRPr="007C0E8B" w:rsidRDefault="001D5B4E" w:rsidP="001D5B4E">
      <w:r w:rsidRPr="007C0E8B">
        <w:t>Согласно исследованию, к основным тратам российских пенсионеров относится питание (45% от доходов среди людей старше 70 лет), оплата ЖКУ (17%, причем аренда составляет менее 1%), лекарства и медицина (15%, эта доля растет с возрастом).</w:t>
      </w:r>
    </w:p>
    <w:p w:rsidR="001D5B4E" w:rsidRPr="007C0E8B" w:rsidRDefault="001D5B4E" w:rsidP="001D5B4E">
      <w:r w:rsidRPr="007C0E8B">
        <w:t>В среднем на эти три категории у пенсионеров тратится 81% всех расходов.</w:t>
      </w:r>
    </w:p>
    <w:p w:rsidR="001D5B4E" w:rsidRPr="007C0E8B" w:rsidRDefault="001D5B4E" w:rsidP="001D5B4E">
      <w:r w:rsidRPr="007C0E8B">
        <w:t>Также эксперты отметили, что после 60 лет сокращаются затраты на одежду, развлечения и путешествия.</w:t>
      </w:r>
    </w:p>
    <w:p w:rsidR="001D5B4E" w:rsidRPr="007C0E8B" w:rsidRDefault="001D5B4E" w:rsidP="001D5B4E">
      <w:r w:rsidRPr="007C0E8B">
        <w:t>Например, на одежду уходит 4% доходов, а на туризм – менее 3%. Среди причин называется снижение доходов после выхода на пенсию, ухудшение здоровья и рост затрат на лекарства, сокращение активности и мобильности в старшем возрасте.</w:t>
      </w:r>
    </w:p>
    <w:p w:rsidR="005F415E" w:rsidRPr="007C0E8B" w:rsidRDefault="00542A04" w:rsidP="001D5B4E">
      <w:hyperlink r:id="rId33" w:history="1">
        <w:r w:rsidR="001D5B4E" w:rsidRPr="007C0E8B">
          <w:rPr>
            <w:rStyle w:val="a3"/>
          </w:rPr>
          <w:t>https://konkurent.ru/article/79672</w:t>
        </w:r>
      </w:hyperlink>
    </w:p>
    <w:p w:rsidR="001D5B4E" w:rsidRPr="007C0E8B" w:rsidRDefault="001D5B4E" w:rsidP="001D5B4E">
      <w:pPr>
        <w:pStyle w:val="2"/>
      </w:pPr>
      <w:bookmarkStart w:id="100" w:name="_Toc205878628"/>
      <w:r w:rsidRPr="007C0E8B">
        <w:t>PRIMPRESS, 11.08.2025, Пенсионеров обрадовали. В сентябре будет индексация и новые доплаты к пенсии</w:t>
      </w:r>
      <w:bookmarkEnd w:id="100"/>
    </w:p>
    <w:p w:rsidR="001D5B4E" w:rsidRPr="007C0E8B" w:rsidRDefault="001D5B4E" w:rsidP="00524D31">
      <w:pPr>
        <w:pStyle w:val="3"/>
      </w:pPr>
      <w:bookmarkStart w:id="101" w:name="_Toc205878629"/>
      <w:r w:rsidRPr="007C0E8B">
        <w:t xml:space="preserve">Российским пенсионерам сообщили о новой возможности получить дополнительные выплаты и индексацию пенсий уже в сентябре. Для этого пожилым гражданам нужно оформить статус самозанятого, что позволит им автоматически перейти в категорию официально неработающих и </w:t>
      </w:r>
      <w:r w:rsidRPr="00524D31">
        <w:t>получить</w:t>
      </w:r>
      <w:r w:rsidRPr="007C0E8B">
        <w:t xml:space="preserve"> положенные прибавки. Об этом рассказали юристы, сообщает PRIMPRESS.</w:t>
      </w:r>
      <w:bookmarkEnd w:id="101"/>
    </w:p>
    <w:p w:rsidR="001D5B4E" w:rsidRPr="007C0E8B" w:rsidRDefault="001D5B4E" w:rsidP="001D5B4E">
      <w:r w:rsidRPr="007C0E8B">
        <w:t>По их словам, речь идет о пенсионерах, которые после выхода на пенсию продолжают работать и зарабатывают деньги. В таком случае, несмотря на трудовую деятельность, пенсия индексируется, но выплаты не осуществляются автоматически.</w:t>
      </w:r>
    </w:p>
    <w:p w:rsidR="001D5B4E" w:rsidRPr="007C0E8B" w:rsidRDefault="001D5B4E" w:rsidP="001D5B4E">
      <w:r w:rsidRPr="007C0E8B">
        <w:t>Однако, если пенсионер зарегистрируется как самозанятый до конца августа, уже в сентябре ему начнут начислять индексацию, которая положена всем неработающим гражданам.</w:t>
      </w:r>
    </w:p>
    <w:p w:rsidR="001D5B4E" w:rsidRPr="007C0E8B" w:rsidRDefault="001D5B4E" w:rsidP="001D5B4E">
      <w:r w:rsidRPr="007C0E8B">
        <w:t>Важно, чтобы при этом пенсионер не делал добровольных взносов в Социальный фонд – это сохранит за ним право на получение индексации и социальных доплат.</w:t>
      </w:r>
    </w:p>
    <w:p w:rsidR="001D5B4E" w:rsidRPr="007C0E8B" w:rsidRDefault="001D5B4E" w:rsidP="001D5B4E">
      <w:r w:rsidRPr="007C0E8B">
        <w:t>Кроме того, такие граждане смогут претендовать на дополнительные выплаты, если их доход ниже уровня прожиточного минимума в регионе. В случае отказа от добровольных взносов пенсионер сохраняет право на эти доплаты.</w:t>
      </w:r>
    </w:p>
    <w:p w:rsidR="001D5B4E" w:rsidRPr="007C0E8B" w:rsidRDefault="00542A04" w:rsidP="001D5B4E">
      <w:hyperlink r:id="rId34" w:history="1">
        <w:r w:rsidR="001D5B4E" w:rsidRPr="007C0E8B">
          <w:rPr>
            <w:rStyle w:val="a3"/>
          </w:rPr>
          <w:t>https://primpress.ru/article/125473</w:t>
        </w:r>
      </w:hyperlink>
      <w:r w:rsidR="001D5B4E" w:rsidRPr="007C0E8B">
        <w:t xml:space="preserve"> </w:t>
      </w:r>
    </w:p>
    <w:p w:rsidR="001D5B4E" w:rsidRPr="007C0E8B" w:rsidRDefault="001D5B4E" w:rsidP="001D5B4E">
      <w:pPr>
        <w:pStyle w:val="2"/>
      </w:pPr>
      <w:bookmarkStart w:id="102" w:name="_Toc205878630"/>
      <w:r w:rsidRPr="007C0E8B">
        <w:lastRenderedPageBreak/>
        <w:t>PRIMPRESS, 11.08.2025, Решение принято. Пенсионеров ждет выплата недополученных денег за 2022–2024 годы</w:t>
      </w:r>
      <w:bookmarkEnd w:id="102"/>
    </w:p>
    <w:p w:rsidR="001D5B4E" w:rsidRPr="007C0E8B" w:rsidRDefault="001D5B4E" w:rsidP="00524D31">
      <w:pPr>
        <w:pStyle w:val="3"/>
      </w:pPr>
      <w:bookmarkStart w:id="103" w:name="_Toc205878631"/>
      <w:r w:rsidRPr="007C0E8B">
        <w:t>Российским пенсионерам сообщили о возможности вернуть недополученные за прошлые годы денежные средства. Эта уникальная опция доступна всем пожилым гражданам, которые в прошлом работали и приобрели недвижимость. Оформить возврат можно при соблюдении определенных условий, сообщает PRIMPRESS.</w:t>
      </w:r>
      <w:bookmarkEnd w:id="103"/>
    </w:p>
    <w:p w:rsidR="001D5B4E" w:rsidRPr="007C0E8B" w:rsidRDefault="001D5B4E" w:rsidP="001D5B4E">
      <w:r w:rsidRPr="007C0E8B">
        <w:t>По словам экспертов, все официально трудоустроенные пенсионеры имеют право на возврат части средств, которые были ранее уплачены государству. Эта возможность остается недоиспользованной многими, поскольку не все знают о ней или не могут позволить себе покупку квартиры.</w:t>
      </w:r>
    </w:p>
    <w:p w:rsidR="001D5B4E" w:rsidRPr="007C0E8B" w:rsidRDefault="001D5B4E" w:rsidP="001D5B4E">
      <w:r w:rsidRPr="007C0E8B">
        <w:t>Конкретно речь идет о возврате налогов, уплаченных за несколько лет до приобретения жилья. Например, если пенсионер купил квартиру в этом году, он может претендовать на возврат налогов за 2022–2024 годы, если он вышел на пенсию в прошлом году. В таком случае ему вернут часть налога на доходы физических лиц, уплаченного за эти годы.</w:t>
      </w:r>
    </w:p>
    <w:p w:rsidR="001D5B4E" w:rsidRPr="007C0E8B" w:rsidRDefault="001D5B4E" w:rsidP="001D5B4E">
      <w:r w:rsidRPr="007C0E8B">
        <w:t>Например, при средней зарплате в 30 тысяч рублей, сумма возврата может превышать 140 тысяч рублей. Несмотря на значительность суммы, не все пенсионеры используют эту возможность, поскольку не у всех есть возможность приобрести жилье. Но для тех, кто покупает квартиру, важно знать, на что они могут рассчитывать и как оформить возврат.</w:t>
      </w:r>
    </w:p>
    <w:p w:rsidR="001D5B4E" w:rsidRPr="007C0E8B" w:rsidRDefault="00542A04" w:rsidP="001D5B4E">
      <w:hyperlink r:id="rId35" w:history="1">
        <w:r w:rsidR="001D5B4E" w:rsidRPr="007C0E8B">
          <w:rPr>
            <w:rStyle w:val="a3"/>
          </w:rPr>
          <w:t>https://primpress.ru/article/125490</w:t>
        </w:r>
      </w:hyperlink>
    </w:p>
    <w:p w:rsidR="001D5B4E" w:rsidRPr="007C0E8B" w:rsidRDefault="001D5B4E" w:rsidP="001D5B4E">
      <w:pPr>
        <w:pStyle w:val="2"/>
      </w:pPr>
      <w:bookmarkStart w:id="104" w:name="_Toc205878632"/>
      <w:r w:rsidRPr="007C0E8B">
        <w:t>PRIMPRESS, 11.08.2025, Решение принято. За стаж более 20 лет начнут зачислять по 10 000 рублей</w:t>
      </w:r>
      <w:bookmarkEnd w:id="104"/>
    </w:p>
    <w:p w:rsidR="001D5B4E" w:rsidRPr="007C0E8B" w:rsidRDefault="001D5B4E" w:rsidP="00524D31">
      <w:pPr>
        <w:pStyle w:val="3"/>
      </w:pPr>
      <w:bookmarkStart w:id="105" w:name="_Toc205878633"/>
      <w:r w:rsidRPr="007C0E8B">
        <w:t>Российским пенсионерам сообщили о новых выплатах, которые начнут поступать на их счета уже с 11 августа, при наличии стажа свыше 20 лет. Размер этих выплат будет минимальным, установленным законом, и получить их смогут все, кто подтвердит необходимый стаж, сообщает PRIMPRESS.</w:t>
      </w:r>
      <w:bookmarkEnd w:id="105"/>
    </w:p>
    <w:p w:rsidR="001D5B4E" w:rsidRPr="007C0E8B" w:rsidRDefault="001D5B4E" w:rsidP="001D5B4E">
      <w:r w:rsidRPr="007C0E8B">
        <w:t>По информации специалистов, дополнительные выплаты будут назначены тем пенсионерам, которые ранее подтвердили наличие достаточного стажа. Для этого потребуется предоставить документы, подтверждающие работу в северных районах.</w:t>
      </w:r>
    </w:p>
    <w:p w:rsidR="001D5B4E" w:rsidRPr="007C0E8B" w:rsidRDefault="001D5B4E" w:rsidP="001D5B4E">
      <w:r w:rsidRPr="007C0E8B">
        <w:t>Если пенсионер работал в условиях Крайнего Севера, минимальный стаж для получения выплаты – 15 лет, а на территориях, приравненных к северным, – не менее 20 лет. Помимо этого, Социальный фонд требует наличие общего страхового стажа: у мужчин он должен превышать 25 лет, у женщин – не менее 20.</w:t>
      </w:r>
    </w:p>
    <w:p w:rsidR="001D5B4E" w:rsidRPr="007C0E8B" w:rsidRDefault="001D5B4E" w:rsidP="001D5B4E">
      <w:r w:rsidRPr="007C0E8B">
        <w:t>Тем, кто подтвердил такой стаж в июле, с августа начнут начислять повышенную фиксированную выплату к пенсии. Например, в некоторых регионах коэффициент увеличения составляет 1,3, что соответствует выплате около 9 386 рублей. При коэффициенте 1,4 сумма превысит 10 тысяч рублей.</w:t>
      </w:r>
    </w:p>
    <w:p w:rsidR="001D5B4E" w:rsidRPr="007C0E8B" w:rsidRDefault="001D5B4E" w:rsidP="001D5B4E">
      <w:r w:rsidRPr="007C0E8B">
        <w:lastRenderedPageBreak/>
        <w:t>По словам экспертов, выплаты с учетом этих надбавок начнутся с 11 августа, и решение уже принято. В Вологодской области в этот день пожилые граждане получат деньги на банковские карты, а с 16 августа – в Омской области. В целом до конца месяца все пенсионеры, подтвердившие стаж, смогут получить свои повышенные выплаты.</w:t>
      </w:r>
    </w:p>
    <w:p w:rsidR="001D5B4E" w:rsidRPr="007C0E8B" w:rsidRDefault="00542A04" w:rsidP="001D5B4E">
      <w:hyperlink r:id="rId36" w:history="1">
        <w:r w:rsidR="001D5B4E" w:rsidRPr="007C0E8B">
          <w:rPr>
            <w:rStyle w:val="a3"/>
          </w:rPr>
          <w:t>https://primpress.ru/article/125471</w:t>
        </w:r>
      </w:hyperlink>
    </w:p>
    <w:p w:rsidR="001D5B4E" w:rsidRPr="007C0E8B" w:rsidRDefault="001D5B4E" w:rsidP="001D5B4E"/>
    <w:p w:rsidR="00111D7C" w:rsidRPr="007C0E8B" w:rsidRDefault="00111D7C" w:rsidP="00111D7C">
      <w:pPr>
        <w:pStyle w:val="251"/>
      </w:pPr>
      <w:bookmarkStart w:id="106" w:name="_Toc99271704"/>
      <w:bookmarkStart w:id="107" w:name="_Toc99318656"/>
      <w:bookmarkStart w:id="108" w:name="_Toc165991076"/>
      <w:bookmarkStart w:id="109" w:name="_Toc62681899"/>
      <w:bookmarkStart w:id="110" w:name="_Toc205878634"/>
      <w:bookmarkEnd w:id="25"/>
      <w:bookmarkEnd w:id="26"/>
      <w:bookmarkEnd w:id="27"/>
      <w:bookmarkEnd w:id="48"/>
      <w:r w:rsidRPr="007C0E8B">
        <w:lastRenderedPageBreak/>
        <w:t>НОВОСТИ МАКРОЭКОНОМИКИ</w:t>
      </w:r>
      <w:bookmarkEnd w:id="106"/>
      <w:bookmarkEnd w:id="107"/>
      <w:bookmarkEnd w:id="108"/>
      <w:bookmarkEnd w:id="110"/>
    </w:p>
    <w:p w:rsidR="00324FC6" w:rsidRPr="007C0E8B" w:rsidRDefault="00324FC6" w:rsidP="00324FC6">
      <w:pPr>
        <w:pStyle w:val="2"/>
      </w:pPr>
      <w:bookmarkStart w:id="111" w:name="_Toc99271711"/>
      <w:bookmarkStart w:id="112" w:name="_Toc99318657"/>
      <w:bookmarkStart w:id="113" w:name="_Toc205878635"/>
      <w:r w:rsidRPr="007C0E8B">
        <w:t xml:space="preserve">Банковское обозрение, 11.08.2025, Светлана </w:t>
      </w:r>
      <w:r w:rsidR="00524D31" w:rsidRPr="007C0E8B">
        <w:t>Орлова</w:t>
      </w:r>
      <w:r w:rsidRPr="007C0E8B">
        <w:t>, Длинные деньги - дело тонкое</w:t>
      </w:r>
      <w:bookmarkEnd w:id="113"/>
    </w:p>
    <w:p w:rsidR="00324FC6" w:rsidRPr="007C0E8B" w:rsidRDefault="00324FC6" w:rsidP="00524D31">
      <w:pPr>
        <w:pStyle w:val="3"/>
      </w:pPr>
      <w:bookmarkStart w:id="114" w:name="_Toc205878636"/>
      <w:r w:rsidRPr="007C0E8B">
        <w:t>В мае 2024 года власти пообещали масштабную трансформацию накоплений россиян: к 2030 году доля долгосрочных сбережений в структуре финансов граждан должна достичь 40%. Предполагалось, что эти «длинные деньги» не только станут альтернативой ушедшему зарубежному фондированию и источником устойчивого экономического роста, но и будут играть социальную роль. Однако пока привлечение буксует: население по-прежнему делает ставку на краткосрочные вклады под 20% и наличные.</w:t>
      </w:r>
      <w:bookmarkEnd w:id="114"/>
    </w:p>
    <w:p w:rsidR="00324FC6" w:rsidRPr="007C0E8B" w:rsidRDefault="00324FC6" w:rsidP="00324FC6">
      <w:r w:rsidRPr="007C0E8B">
        <w:t>Инвестиции из сбережений</w:t>
      </w:r>
    </w:p>
    <w:p w:rsidR="00324FC6" w:rsidRPr="007C0E8B" w:rsidRDefault="00324FC6" w:rsidP="00324FC6">
      <w:r w:rsidRPr="007C0E8B">
        <w:t>Год назад президент России Владимир Путин в рамках указа «О национальных целях развития РФ» поручил к 2030 году довести доли долгосрочных сбережений граждан в общем объеме накопленных ими средств до 40%, к 2036 году этот показатель должен составить уже 45%. В октябре 2024 года, согласно данным Банка России, он находился на уровне 35,5%. Однако в последнее время этот показатель (он является одним из агрегированных индикаторов мониторинга ЦБ состояния и развития финансового рынка) не только не рос, но даже снижался: так, в октябре 2023 года он находился на уровне 36%.</w:t>
      </w:r>
    </w:p>
    <w:p w:rsidR="00324FC6" w:rsidRPr="007C0E8B" w:rsidRDefault="00324FC6" w:rsidP="00324FC6">
      <w:r w:rsidRPr="007C0E8B">
        <w:t>Формирование долгосрочных финансовых ресурсов в экономике стало одной из приоритетных задач экономического блока после того, как в 2022 году страна оказалась, по сути, отрезанной от внешнего фондирования, прежде всего кредитного, которое, в частности, во многом обеспечивало ресурсами развитие российского бизнеса в прошлом. Одним из магистральных источников таких ресурсов могли бы стать средства населения, которое только в банках хранит около 60 трлн рублей, притом в большинстве своем на краткосрочных депозитах (о чем «Б.О» рассказывал подробнее ранее). Почти 15%, или более 25 трлн рублей, всех активов домашних хозяйств составляют «наличные денежные средства или моментально доступные в том числе к инвестированию на долгий срок активы», сообщила старший директор рейтингов финансовых институтов рейтинговой службы НРА Айназ Хайруллина.</w:t>
      </w:r>
    </w:p>
    <w:p w:rsidR="00324FC6" w:rsidRPr="007C0E8B" w:rsidRDefault="00324FC6" w:rsidP="00324FC6">
      <w:r w:rsidRPr="007C0E8B">
        <w:t>Поэтому финансовые регуляторы уже весной 2022 года приступили к активному формированию долгосрочных инвестиционно-сберегательных инструментов для граждан. О концепции единого налогового вычета для подобных продуктов в мае рассказал тогда директор департамента финансовой политики Минфина Иван Чебесков: «Тема стимулирования и поддержки таких долгосрочных сбережений, она не то что просто актуальна, она прямо в текущей повестке работы» (цитируется по Frank Media).</w:t>
      </w:r>
    </w:p>
    <w:p w:rsidR="00324FC6" w:rsidRPr="007C0E8B" w:rsidRDefault="00324FC6" w:rsidP="00324FC6">
      <w:r w:rsidRPr="007C0E8B">
        <w:t xml:space="preserve">При этом стимулирование граждан к долгосрочным сбережениям в целях трансформации их в длинный инвестиционный ресурс для развития экономики и сейчас сохраняет актуальность. «Продолжим и далее уделять особое внимание разработке специальных инструментов, которые позволяют привлекать в экономику </w:t>
      </w:r>
      <w:r w:rsidRPr="007C0E8B">
        <w:lastRenderedPageBreak/>
        <w:t>так называемые длинные деньги», - заявил в декабре 2024 года премьер-министр России Михаил Мишустин.</w:t>
      </w:r>
    </w:p>
    <w:p w:rsidR="00324FC6" w:rsidRPr="007C0E8B" w:rsidRDefault="00324FC6" w:rsidP="00324FC6">
      <w:r w:rsidRPr="007C0E8B">
        <w:t>Капитал для новой модели</w:t>
      </w:r>
    </w:p>
    <w:p w:rsidR="00324FC6" w:rsidRPr="007C0E8B" w:rsidRDefault="00324FC6" w:rsidP="00324FC6">
      <w:r w:rsidRPr="007C0E8B">
        <w:t>Инициативу по увеличению доли долгосрочных сбережений граждан «стоит рассматривать в тандеме с поручением президента об увеличении капитализации фондового рынка к 2030 году», - отметил управляющий активами компании «КИТ Финанс» Андрей Жехованов (об этом поручении «Б.О» рассказывал ранее). «Для повышения роли финансового рынка в формировании долгосрочных ресурсов важно расширение предложения всеми его сегментами качественных продуктов и инструментов, в том числе для долгосрочных сбережений и инвестиций.... При этом особое значение имеет развитие рынка капитала, в первую очередь долевого финансирования, которое является наиболее долгосрочным», - указал ЦБ в «Основных направлениях развития финансового рынка РФ на 2025 год и период 2026 и 2027 годов».</w:t>
      </w:r>
    </w:p>
    <w:p w:rsidR="00324FC6" w:rsidRPr="007C0E8B" w:rsidRDefault="00324FC6" w:rsidP="00324FC6">
      <w:r w:rsidRPr="007C0E8B">
        <w:t>«В не таком далеком прошлом самые большие длинные деньги - это были деньги нерезидентов, сейчас их нет, поэтому изучаются альтернативы», - подчеркнул директор по работе с состоятельными клиентами компании «БКС Мир инвестиций» Андрей Петров. «Накопления населения - это [потенциально] большой объем длинных денег, которые могут быть направлены на финансирование предприятий и снизить их зависимость от внешнего финансирования», - подчеркнул ведущий инвестиционный аналитик Go Invest Никита Бредихин.</w:t>
      </w:r>
    </w:p>
    <w:p w:rsidR="00324FC6" w:rsidRPr="007C0E8B" w:rsidRDefault="00324FC6" w:rsidP="00324FC6">
      <w:r w:rsidRPr="007C0E8B">
        <w:t>По словам Андрея Жехованова, сейчас правительство заинтересовано в трансформации экономической модели, «в частности в переходе от модели, сконцентрированной на сырьевом экспорте, к модели роста, более устойчивой и инвестиционно-ориентированной». Для такой трансформации необходимы качественные изменения фондового рынка как инфраструктуры перераспределения капитала и увеличение его привлекательности с точки зрения долгосрочного инвестирования, считает эксперт. «Глобально, долгосрочные сбережения населения, размещенные на фондовом рынке, - это инструмент структурной трансформации экономики. Они формируют внутренние источники капитала, которые могут быть использованы для модернизации производства, развития высокотехнологичных секторов, повышения конкурентоспособности российской экономики», - отметил он.</w:t>
      </w:r>
    </w:p>
    <w:p w:rsidR="00324FC6" w:rsidRPr="007C0E8B" w:rsidRDefault="00324FC6" w:rsidP="00324FC6">
      <w:r w:rsidRPr="007C0E8B">
        <w:t>«Перед государством стоит задача превратить рынок капитала в полноценную альтернативу банковскому кредитованию, улучшив таким образом общие условия финансирования экономики и снизив инфляционную роль такого финансирования», - добавил Алексей Тимофеев, президент НАУФОР - лоббистской структуры профессиональных участников фондового рынка.</w:t>
      </w:r>
    </w:p>
    <w:p w:rsidR="00324FC6" w:rsidRPr="007C0E8B" w:rsidRDefault="00324FC6" w:rsidP="00324FC6">
      <w:r w:rsidRPr="007C0E8B">
        <w:t>«Государство должно настроить всю инвестиционную среду так, чтобы инвестирование в долгосрочные проекты шло не через кривой путь долгосрочных кредитов у банков, а чтобы [оно] шло через нормальный путь использования собственного капитала. Да, это привлечение капитала от инвесторов, это использование прибыли», - сказал в начале июля на Финансовом конгрессе Банка России первый заместитель председателя ЦБ Владимир Чистюхин.</w:t>
      </w:r>
    </w:p>
    <w:p w:rsidR="00324FC6" w:rsidRPr="007C0E8B" w:rsidRDefault="00324FC6" w:rsidP="00324FC6">
      <w:r w:rsidRPr="007C0E8B">
        <w:t>Сбережения против демографии</w:t>
      </w:r>
    </w:p>
    <w:p w:rsidR="00324FC6" w:rsidRPr="007C0E8B" w:rsidRDefault="00324FC6" w:rsidP="00324FC6">
      <w:r w:rsidRPr="007C0E8B">
        <w:lastRenderedPageBreak/>
        <w:t>«С одной стороны, долгосрочные сбережения - это источник инвестиций в развитие экономики страны и ее социальную ин</w:t>
      </w:r>
      <w:r w:rsidR="008D5DCC">
        <w:t>фраструктуру, - согласился с ни</w:t>
      </w:r>
      <w:r w:rsidRPr="007C0E8B">
        <w:t>м</w:t>
      </w:r>
      <w:r w:rsidR="008D5DCC">
        <w:t xml:space="preserve"> </w:t>
      </w:r>
      <w:r w:rsidRPr="007C0E8B">
        <w:t>генеральный директор страховой компании «Росгосстрах Жизнь» Валерий Смирнов. - Но с другой [стороны], это также повышение благосостояния и финансовой устойчивости граждан. Накопления помогают людям создать подушку безопасности и обеспечить свое будущее, в том числе при выходе на пенсию, направить их на образование детей, покупку жилья и т.д.».</w:t>
      </w:r>
    </w:p>
    <w:p w:rsidR="00324FC6" w:rsidRPr="007C0E8B" w:rsidRDefault="00324FC6" w:rsidP="00324FC6">
      <w:r w:rsidRPr="007C0E8B">
        <w:t>Формирование долгосрочных сбережений гражданами оказывает поддержку пенсионной системе, напомнил заместитель исполнительного директора Ассоциации розничных инвесторов Антон Джуган: «Добровольные долгосрочные накопления (например, через государственные программы софинансирования пенсий) снижают нагрузку на систему социального обеспечения». Кроме того, по его словам, происходит смягчение последствий демографического кризиса. «Увеличивая долю долгосрочных сбережений, государство стремится обеспечить финансовую устойчивость в условиях старения населения», - подчеркнул он.</w:t>
      </w:r>
    </w:p>
    <w:p w:rsidR="00324FC6" w:rsidRPr="007C0E8B" w:rsidRDefault="00324FC6" w:rsidP="00324FC6">
      <w:r w:rsidRPr="007C0E8B">
        <w:t>«Государство старается воспитывать и поощрять не спекулятивные операции, которые для мелких инвесторов могут привести к быстрой потере инвестиций, а длительные, с большей вероятностью дохода, улучшающие благосостояние граждан, снимающие с государства социальную нагрузку», - обобщил сказанное до него Алексей Тимофеев. «Цель государства - научить людей самостоятельно копить на пенсию», - согласился с ним старший аналитик финансовых рынков сервиса «Газпромбанк Инвестиции» Андрей Стратичук.</w:t>
      </w:r>
    </w:p>
    <w:p w:rsidR="00324FC6" w:rsidRPr="007C0E8B" w:rsidRDefault="00324FC6" w:rsidP="00324FC6">
      <w:r w:rsidRPr="007C0E8B">
        <w:t>Недоверие к длинному рублю</w:t>
      </w:r>
    </w:p>
    <w:p w:rsidR="00324FC6" w:rsidRPr="007C0E8B" w:rsidRDefault="00324FC6" w:rsidP="00324FC6">
      <w:r w:rsidRPr="007C0E8B">
        <w:t>Однако трансформация средств населения в долгосрочные сбережения - дело трудное. Исторически уровень участия россиян в подобных продуктах невысок, указал Андрей Петров: «Большинство [граждан] предпочитало либо держать деньги на депозитах, либо вовсе не доверять накопления финансовым институтам, храня средства "под матрасом" или в валюте». Причин, по его словам, для этого множество: и экономические потрясения 1990-х годов, и волатильность на рынке акций, а также валют, и т.д. «Основная масса людей все еще хранит деньги по-старому - на картах, вкладах на короткий срок, в наличных», - посетовал он.</w:t>
      </w:r>
    </w:p>
    <w:p w:rsidR="00324FC6" w:rsidRPr="007C0E8B" w:rsidRDefault="00324FC6" w:rsidP="00324FC6">
      <w:r w:rsidRPr="007C0E8B">
        <w:t>«Многие клиенты не хотят инвестировать на долгий срок, так как такие вложения требуют здесь и сейчас принять сложное решение - сколько по времени человек готов не обращаться к этим деньгам. Для ответа на этот вопрос нужен сформированный финансовый план на много лет вперед, а он есть далеко не у всех», - пояснил Валерий Смирнов.</w:t>
      </w:r>
    </w:p>
    <w:p w:rsidR="00324FC6" w:rsidRPr="007C0E8B" w:rsidRDefault="00324FC6" w:rsidP="00324FC6">
      <w:r w:rsidRPr="007C0E8B">
        <w:t>«В России население традиционно предпочитает финансовые инструменты, позволяющие своим держателям забрать деньги по первому требованию или изменить условиях их распределения», - добавил руководитель группы рейтингов финансовых институтов АКРА Валерий Пивень.</w:t>
      </w:r>
    </w:p>
    <w:p w:rsidR="00324FC6" w:rsidRPr="007C0E8B" w:rsidRDefault="00324FC6" w:rsidP="00324FC6">
      <w:r w:rsidRPr="007C0E8B">
        <w:t xml:space="preserve">Среди депозитов Россельхозбанка (РСХБ) 88% составляют вклады на срок до года, 11% - на срок от одного до трех лет и только 1% - свыше трех лет, привела на Финансовом конгрессе статистику по депозитам в кредитной организации заместитель председателя правления РСХБ Анна Кузнецова (эти показатели близки к таковым по всей </w:t>
      </w:r>
      <w:r w:rsidRPr="007C0E8B">
        <w:lastRenderedPageBreak/>
        <w:t>российской банковской системе: по расчетам «Б.О», основанным на данных АСВ, 80% вкладов в российских банках составляют срочные вклады населения со сроком до года и лишь 20% - вклады сроком свыше года).</w:t>
      </w:r>
    </w:p>
    <w:p w:rsidR="00324FC6" w:rsidRPr="007C0E8B" w:rsidRDefault="00324FC6" w:rsidP="00324FC6">
      <w:r w:rsidRPr="007C0E8B">
        <w:t>Другой фактор, который тормозит развитие подобных продуктов в России, - это низкие доходы самого населения, считает заместитель председателя правления СДМ-Банка Вячеслав Андрюшкин. «Главные причины - это инфляция и страх частных лиц потерять деньги. Многочисленные слухи об "изъятии депозитов" еще более усилили страх населения, связанный с возможным изъятием долгосрочных сбережений», - считает управляющий директор рейтинговой службы НРА Сергей Гришунин.</w:t>
      </w:r>
    </w:p>
    <w:p w:rsidR="00324FC6" w:rsidRPr="007C0E8B" w:rsidRDefault="00324FC6" w:rsidP="00324FC6">
      <w:r w:rsidRPr="007C0E8B">
        <w:t>Сбережения просят объяснений</w:t>
      </w:r>
    </w:p>
    <w:p w:rsidR="00324FC6" w:rsidRPr="007C0E8B" w:rsidRDefault="00324FC6" w:rsidP="00324FC6">
      <w:r w:rsidRPr="007C0E8B">
        <w:t>«В последние два года мы наблюдаем снижение интереса со стороны инвесторов к долгосрочным инвестициям. Это происходит из-за неопределенности в геополитике, а также повышенной волатильности как на долговом рынке, так и на рынке акций», - заявил персональный брокер инвестиционного банка «Синара» Константин Топольский. По словам Сергея Гришунина, сейчас планы государства по привлечению долгосрочных сбережений «существенно буксуют». «План 40% [доли долгосрочных сбережений граждан в общем объеме скопленных ими средств. -«Б.О».] к 2030-му реален, но требует определенных дополнительных мер», - считает Вячеслав Андрюшкин.</w:t>
      </w:r>
    </w:p>
    <w:p w:rsidR="00324FC6" w:rsidRPr="007C0E8B" w:rsidRDefault="00324FC6" w:rsidP="00324FC6">
      <w:r w:rsidRPr="007C0E8B">
        <w:t>«В целом, планы достижимы», - солидарны с ним эксперты СК «Согласие». По их словам, основной негативный момент - это волатильность экономики и ситуативные искажения (депозиты под 20% и волатильность валют). «Сейчас можно разместить депозит под условные 20%, и такой инструмент устраивает многих, поэтому "в моменте" долгосрочные продукты привлекают меньше клиентов», - указали они.</w:t>
      </w:r>
    </w:p>
    <w:p w:rsidR="00324FC6" w:rsidRPr="007C0E8B" w:rsidRDefault="00324FC6" w:rsidP="00324FC6">
      <w:r w:rsidRPr="007C0E8B">
        <w:t>«Теоретически планы вполне достижимы. Рост на 3,2 процентных пункта (п.п.) за шесть лет - это приблизительно 0,5 п.п. в год, что не выглядит чрезмерным. Однако на практике потребуются серьезные усилия, затрагивающие разные сферы», - уточнил Андрей Жехованов.</w:t>
      </w:r>
    </w:p>
    <w:p w:rsidR="00324FC6" w:rsidRPr="007C0E8B" w:rsidRDefault="00324FC6" w:rsidP="00324FC6">
      <w:r w:rsidRPr="007C0E8B">
        <w:t>Чтобы такие программы действительно стали массовыми, важно сочетание нескольких условий, развил мысль инвестиционный стратег компании «ВТБ Мои Инвестиции» Станислав Клещев: «Во-первых, людям нужно объяснять, зачем им такие инструменты, как они работают и чем выгоднее обычных вкладов. Без понятных объяснений они просто не будут [ими] пользоваться. Во-вторых, продукты должны быть финансово привлекательными... И самое важное - людям нужно доверие: уверенность, что их деньги не исчезнут и не обесценятся за годы хранения».</w:t>
      </w:r>
    </w:p>
    <w:p w:rsidR="00111D7C" w:rsidRDefault="00542A04" w:rsidP="00324FC6">
      <w:pPr>
        <w:rPr>
          <w:rStyle w:val="a3"/>
        </w:rPr>
      </w:pPr>
      <w:hyperlink r:id="rId37" w:history="1">
        <w:r w:rsidR="00324FC6" w:rsidRPr="007C0E8B">
          <w:rPr>
            <w:rStyle w:val="a3"/>
          </w:rPr>
          <w:t>https://bosfera.ru/bo/dlinnye-dengi-delo-tonkoe</w:t>
        </w:r>
      </w:hyperlink>
    </w:p>
    <w:p w:rsidR="00466CEE" w:rsidRDefault="00466CEE" w:rsidP="00466CEE">
      <w:pPr>
        <w:pStyle w:val="2"/>
      </w:pPr>
      <w:bookmarkStart w:id="115" w:name="_Toc205878637"/>
      <w:r>
        <w:lastRenderedPageBreak/>
        <w:t>Коммерсантъ</w:t>
      </w:r>
      <w:r w:rsidRPr="00466CEE">
        <w:t xml:space="preserve">, </w:t>
      </w:r>
      <w:r>
        <w:t>12.08.2025</w:t>
      </w:r>
      <w:r w:rsidRPr="00466CEE">
        <w:t xml:space="preserve">, </w:t>
      </w:r>
      <w:r>
        <w:t>Аналитики заговаривают потребителей</w:t>
      </w:r>
      <w:bookmarkEnd w:id="115"/>
    </w:p>
    <w:p w:rsidR="00466CEE" w:rsidRDefault="00466CEE" w:rsidP="00466CEE">
      <w:pPr>
        <w:pStyle w:val="3"/>
      </w:pPr>
      <w:bookmarkStart w:id="116" w:name="_Toc205878638"/>
      <w:r>
        <w:t>Росстат и Минэкономики опубликовали дополнительные оценки, позволяющие подвести результаты частного потребления в первой половине этого года. Они сводятся к тому, что спрос домохозяйств охлаждается в силу его насыщения непродовольственными товарами и снижения доступности кредитов. Во второй половине года подход населения к потреблению, ожидают аналитики, станет консервативнее, а динамика самого показателя, возможно, ухудшится.</w:t>
      </w:r>
      <w:bookmarkEnd w:id="116"/>
    </w:p>
    <w:p w:rsidR="00466CEE" w:rsidRDefault="00466CEE" w:rsidP="00466CEE">
      <w:r>
        <w:t>В реальном годовом выражении (то есть с учетом инфляции) потребительский спрос (сумма покупок товаров, услуг и продукции общепита) за январь—июнь, по оценке Минэкономики, вырос на 2,4%. В более детальной разбивке — на 2,1% за второй квартал, на 2,2% за май и на 1,7% — за июнь. На устойчивое замедление реального потребительского спроса на конец первого полугодия указывают и данные «Сбериндекса», которые зафиксировали переход этого показателя к сжатию в последнюю неделю июля — первую неделю августа (см. график).</w:t>
      </w:r>
    </w:p>
    <w:p w:rsidR="00466CEE" w:rsidRDefault="00466CEE" w:rsidP="00466CEE">
      <w:r>
        <w:t>Структура и драйверы частного потребления в первом полугодии по сравнению с прошлым 2024-м заметно изменились, оценивают аналитики Альфа-банка.</w:t>
      </w:r>
    </w:p>
    <w:p w:rsidR="00466CEE" w:rsidRDefault="00466CEE" w:rsidP="00466CEE">
      <w:r>
        <w:t>В новом обзоре потребительского сектора основным источником прироста здесь названо продовольствие, обеспечившее более 39% всего увеличения номинального объема потребления.</w:t>
      </w:r>
    </w:p>
    <w:p w:rsidR="00466CEE" w:rsidRDefault="00466CEE" w:rsidP="00466CEE">
      <w:r>
        <w:t>При этом рост в продовольственном сегменте во многом объясняется инфляцией: в реальном выражении темпы увеличения продаж по сравнению с первым полугодием 2024-го замедлились втрое — до 2,5%.</w:t>
      </w:r>
    </w:p>
    <w:p w:rsidR="00466CEE" w:rsidRDefault="00466CEE" w:rsidP="00466CEE">
      <w:r>
        <w:t>Вклад непродовольственных товаров в потребление в первой половине года, напротив, снизился — до минимума с 2021 года (до 24%). Это объясняется укреплением рубля и насыщением спроса на товары длительного пользования в предыдущие годы. Вместе эти факторы снизили стимулы к обновлению населением техники, мебели и автомобилей.</w:t>
      </w:r>
    </w:p>
    <w:p w:rsidR="00466CEE" w:rsidRDefault="00466CEE" w:rsidP="00466CEE">
      <w:r>
        <w:t>Отдельно аналитики отмечают устойчивый рост платных услуг (на 13,6% в номинальном выражении) и особенно —общественного питания (на 21,9%), что отражает восстановление потребительской активности в сервисных категориях. Однако в сегменте FMCG (товары повседневного спроса) в первом полугодии наблюдалось сокращение ассортимента покупок: потребители, протестировав новые виды товаров, вернулись к более стабильной и «осознанной» корзине.</w:t>
      </w:r>
    </w:p>
    <w:p w:rsidR="00466CEE" w:rsidRDefault="00466CEE" w:rsidP="00466CEE">
      <w:r>
        <w:t>В Альфа-банке отмечают, что сдерживающими факторами для потребления в первом полугодии выступали снижение розничного кредитования и рост склонности граждан к экономии.</w:t>
      </w:r>
    </w:p>
    <w:p w:rsidR="00466CEE" w:rsidRDefault="00466CEE" w:rsidP="00466CEE">
      <w:r>
        <w:t>В июне 2025 года 28% домохозяйств заявили о намерении экономить на одежде, обуви и бытовой химии (против 23–24% осенью 2024-го).</w:t>
      </w:r>
    </w:p>
    <w:p w:rsidR="00466CEE" w:rsidRDefault="00466CEE" w:rsidP="00466CEE">
      <w:r>
        <w:t>В то же время накопленные вклады, размещенные в период пиковых ставок, создают потенциал для отложенного спроса на автомобили и товары для дома во второй половине года, полагают аналитики.</w:t>
      </w:r>
    </w:p>
    <w:p w:rsidR="00466CEE" w:rsidRDefault="00466CEE" w:rsidP="00466CEE">
      <w:r>
        <w:lastRenderedPageBreak/>
        <w:t>Они прогнозируют, что во втором полугодии номинальное совокупное потребление вырастет на 11% (против 12% — в первом), а розничная торговля — на 9,2% (против 11%). При этом продовольственный ритейл замедлит рост из-за высокой базы и ослабления инфляции. Ожидается дальнейшее снижение доли спонтанных покупок и умеренное восстановление непродовольственного сегмента после летних минимумов.</w:t>
      </w:r>
    </w:p>
    <w:p w:rsidR="00466CEE" w:rsidRDefault="00466CEE" w:rsidP="00466CEE">
      <w:r>
        <w:t>Возможен рост спроса в категориях, связанных с отложенными крупными покупками, в том числе на фоне снижения ставок по депозитам. Таким образом, 2025 год для частного потребления станет периодом умеренного роста при смене драйверов: от инфляционного стимула и импульсивных покупок — к более взвешенным покупкам и постепенному восстановлению отдельных сегментов во второй половине года.</w:t>
      </w:r>
    </w:p>
    <w:p w:rsidR="00466CEE" w:rsidRDefault="00466CEE" w:rsidP="00466CEE">
      <w:r>
        <w:t>Впрочем, опережающие конъюнктурные показатели состояния экономики, так же как и опубликованная ЦБ динамика финансовых потоков, указывают на заметное торможение экономической активности в начале третьего квартала 2025 года.</w:t>
      </w:r>
    </w:p>
    <w:p w:rsidR="00466CEE" w:rsidRDefault="00466CEE" w:rsidP="00466CEE">
      <w:r>
        <w:t>«Июльские цифры предполагают более масштабный спад, чем был во втором квартале 2024 года, когда квартальный ВВП показал максимальное за этот цикл падение на 4,9%. Июльский рост расходов бюджета может временно стабилизировать общую динамику, но сломить негативный тренд на торможение экономики вряд ли сможет»,— заключает Дмитрий Полевой из «Астра УА».</w:t>
      </w:r>
    </w:p>
    <w:p w:rsidR="00466CEE" w:rsidRDefault="00466CEE" w:rsidP="00466CEE">
      <w:r>
        <w:t>Артем Чугунов</w:t>
      </w:r>
    </w:p>
    <w:p w:rsidR="00466CEE" w:rsidRDefault="00466CEE" w:rsidP="00466CEE">
      <w:pPr>
        <w:pStyle w:val="2"/>
      </w:pPr>
      <w:bookmarkStart w:id="117" w:name="_Toc205878639"/>
      <w:r>
        <w:t>Коммерсантъ</w:t>
      </w:r>
      <w:r w:rsidRPr="00466CEE">
        <w:t xml:space="preserve">, </w:t>
      </w:r>
      <w:r>
        <w:t>12.08.2025</w:t>
      </w:r>
      <w:r w:rsidRPr="00466CEE">
        <w:t xml:space="preserve">, </w:t>
      </w:r>
      <w:r>
        <w:t>Электронные площадки удвоили объемы торгов акциями</w:t>
      </w:r>
      <w:bookmarkEnd w:id="117"/>
    </w:p>
    <w:p w:rsidR="00466CEE" w:rsidRDefault="00466CEE" w:rsidP="00466CEE">
      <w:pPr>
        <w:pStyle w:val="3"/>
      </w:pPr>
      <w:bookmarkStart w:id="118" w:name="_Toc205878640"/>
      <w:r>
        <w:t>Денежный объем лотов при приватизации и продаже непрофильных активов через электронные торговые площадки (ЭТП) в 2024 году удвоился относительно предыдущего года, свидетельствуют результаты исследования, проведенного экспертами ИТ-платформы В2В-РТС (объединяет площадки «РТС-тендер», B2B-Center и ОТС). Всего в 2024 году на ГИС «Торги» через ЭТП (без учета «молоточных» аукционов) были выставлены акции, доли и ценные бумаги с общей минимальной начальной ценой 135 млрд руб. (850 лотов). В 2023-м эта сумма составляла 72 млрд руб. (1,1 тыс. лотов), в 2022-м — 61,5 млрд руб. (900 лотов).</w:t>
      </w:r>
      <w:bookmarkEnd w:id="118"/>
    </w:p>
    <w:p w:rsidR="00466CEE" w:rsidRDefault="00466CEE" w:rsidP="00466CEE">
      <w:r>
        <w:t>Таким образом, констатируют эксперты, этот рынок растет уже третий год подряд. Этому способствовало несколько факторов, но главный из них — рост ключевой ставки в 2023–2024 годах. В условиях «дорогих денег» у предприятий были ограничены возможности привлекать заемные средства или погашать кредиты, поэтому они избавлялись от непрофильных активов. Также активно проводились программы приватизации госимущества. По ним на торги выставлялись в том числе довольно крупные лоты, например акции АО «Росспиртпром» по начальной цене 10,6 млрд руб.</w:t>
      </w:r>
    </w:p>
    <w:p w:rsidR="00466CEE" w:rsidRDefault="00466CEE" w:rsidP="00466CEE">
      <w:r>
        <w:t xml:space="preserve">Другой тренд, отразивший меняющуюся экономическую реальность,— увеличение доли выставленных на торги арестованных акций и долей (по закону «Об исполнительном производстве» после ареста за долги их выставляют на продажу через ЭТП). В 2024 году такие продажи составили 65% от общего количества опубликованных на ГИС «Торги» процедур. На втором месте — продажа государственного и муниципального имущества (34% всех опубликованных лотов). </w:t>
      </w:r>
      <w:r>
        <w:lastRenderedPageBreak/>
        <w:t>Оставшийся 1% пришелся на акции компаний, выставленные ими на продажу через ГИС и электронные площадки напрямую.</w:t>
      </w:r>
    </w:p>
    <w:p w:rsidR="00466CEE" w:rsidRDefault="00466CEE" w:rsidP="00466CEE">
      <w:r>
        <w:t>Первое полугодие 2025 года не отличается повышенной активностью на рынке, отмечают авторы исследования. За это время на ЭТП было размещено около 230 процедур на сумму почти 51,2 млрд руб. При тех же темпах к концу года показатель может не превысить объемов 2024 года. Впрочем, текущий спад активности на рынке эксперты считают временным: о тенденции к снижению речи не идет, динамика же в моменте зависит от многих факторов. В частности, на изменение ситуации на рынке влияют планы приватизации госимущества, стратегии компаний по реализации непрофильных активов, программы привлечения финансирования через продажу акций и так далее.</w:t>
      </w:r>
    </w:p>
    <w:p w:rsidR="00466CEE" w:rsidRDefault="00466CEE" w:rsidP="00466CEE">
      <w:r>
        <w:t>Полина Попова</w:t>
      </w:r>
    </w:p>
    <w:p w:rsidR="00466CEE" w:rsidRDefault="00466CEE" w:rsidP="00466CEE">
      <w:pPr>
        <w:pStyle w:val="2"/>
      </w:pPr>
      <w:bookmarkStart w:id="119" w:name="_Toc205878641"/>
      <w:r>
        <w:t>Коммерсантъ</w:t>
      </w:r>
      <w:r w:rsidRPr="00466CEE">
        <w:t xml:space="preserve">, </w:t>
      </w:r>
      <w:r>
        <w:t>12.08.2025</w:t>
      </w:r>
      <w:r w:rsidRPr="00466CEE">
        <w:t xml:space="preserve">, </w:t>
      </w:r>
      <w:r>
        <w:t>Дипломатия повышает котировки</w:t>
      </w:r>
      <w:bookmarkEnd w:id="119"/>
    </w:p>
    <w:p w:rsidR="00466CEE" w:rsidRDefault="00466CEE" w:rsidP="00466CEE">
      <w:pPr>
        <w:pStyle w:val="3"/>
      </w:pPr>
      <w:bookmarkStart w:id="120" w:name="_Toc205878642"/>
      <w:r>
        <w:t>Несмотря на то что индексу Московской биржи (MOEX: MOEX) не удалось удержаться выше 3000 пунктов, в понедельник он показал рост на 1,35%. Участники рынка продолжали отыгрывать новости предстоящей встречи президентов России и США. При этом в лидерах роста были наиболее ликвидные бумаги, эмитенты которых пострадали от введенных западных санкций. По мнению участником рынка, индекс сохранится вблизи круглой отметки до самого начала переговоров. Однако дальнейшая динамика индикатора будет зависеть от конкретных договоренностей.</w:t>
      </w:r>
      <w:bookmarkEnd w:id="120"/>
    </w:p>
    <w:p w:rsidR="00466CEE" w:rsidRDefault="00466CEE" w:rsidP="00466CEE">
      <w:r>
        <w:t>Несмотря на оптимизм начала дня 11 августа, индексу Московской биржи не удалось закрепиться выше уровня 3000 пунктов. На утренней сессии он поднимался до отметки 3015,62 пункта, максимума с конца апреля. Однако к началу основной сессии он опустился ниже этого уровня, а на ее закрытии остановился на отметке 2964,15 пункта, на 1,35% выше закрытия пятницы.</w:t>
      </w:r>
    </w:p>
    <w:p w:rsidR="00466CEE" w:rsidRDefault="00466CEE" w:rsidP="00466CEE">
      <w:r>
        <w:t>При этом торги проходили довольно активно — их объем на основной сессии составил почти 108 млрд руб. Это второй по величине результат с начала августа, и пятый — с начала лета.</w:t>
      </w:r>
    </w:p>
    <w:p w:rsidR="00466CEE" w:rsidRDefault="00466CEE" w:rsidP="00466CEE">
      <w:r>
        <w:t>Инвесторы продолжали отыгрывать предстоящую встречу президентов РФ и США в конце этой недели.</w:t>
      </w:r>
    </w:p>
    <w:p w:rsidR="00466CEE" w:rsidRDefault="00466CEE" w:rsidP="00466CEE">
      <w:r>
        <w:t>Еще одной причиной для оптимизма инвесторов стало то обстоятельство, что обещаемые американской администрацией жесткие антироссийские санкции так и не были объявлены, указывает инвестиционный стратег УК «Арикапитал» Сергей Суверов.</w:t>
      </w:r>
    </w:p>
    <w:p w:rsidR="00466CEE" w:rsidRDefault="00466CEE" w:rsidP="00466CEE">
      <w:r>
        <w:t>Наибольший рост демонстрируют котировки акции компаний, «наиболее пострадавших из-за санкций и геополитических шоков», отмечает аналитик инвесткомпании «Цифра брокер» Иван Ефанов. Главным образом это касается эмитентов, связанных с нефтяным и газовым сектором. За неделю котировки самых ликвидных акций эмитентов этого сектора («Роснефти», «Сургутнефтегаза», «Газпром нефти», «Татнефти») выросли на 6–11%, максимальный рост зафиксирован по акциям «Газпрома» — более 16%.</w:t>
      </w:r>
    </w:p>
    <w:p w:rsidR="00466CEE" w:rsidRDefault="00466CEE" w:rsidP="00466CEE">
      <w:r>
        <w:lastRenderedPageBreak/>
        <w:t>Еще одним бенефициаром улучшения отношений между Россией и США станет банковский сектор, считают участники рынка. Сейчас в санкционном списке США находится около 60 российских банков. Однако рост акций у компаний банковского сектора разнится от эмитента к эмитенту. Так, акции Сбербанка за прошедшую неделю выросли на 5%, тогда как акции ВТБ остались на тех же позициях. На ожиданиях позитива значительный рост показали акции «Аэрофлота», за неделю выросшие в цене на 12%. Они выиграют в случае возобновления авиасообщения между США и Россией, о котором в начале июня говорил глава РФПИ Кирилл Дмитриев.</w:t>
      </w:r>
    </w:p>
    <w:p w:rsidR="00466CEE" w:rsidRDefault="00466CEE" w:rsidP="00466CEE">
      <w:r>
        <w:t>Кирилл Дмитриев, глава РФПИ, 7 августа 2025 года:</w:t>
      </w:r>
    </w:p>
    <w:p w:rsidR="00466CEE" w:rsidRDefault="00466CEE" w:rsidP="00466CEE">
      <w:r>
        <w:t>«Мы видим, что совместные инвестиции, в том числе с инвесторами США, проекты в Арктике, редкоземельных металлах, инфраструктурные проекты могут быть взаимополезны как для России, так и для США».</w:t>
      </w:r>
    </w:p>
    <w:p w:rsidR="00466CEE" w:rsidRDefault="00466CEE" w:rsidP="00466CEE">
      <w:r>
        <w:t>«Уверенный рост показывали и акции СПБ Биржи, которая до введения против нее санкций (см. “Ъ” от 3 ноября 2023 года.— “Ъ”) специализировалась на торговле иностранными ценными бумагами»,— указывает аналитик ИК «Велес-Капитал» Елена Кожухова. В ожидании переговоров акции петербургской площадки выросли более чем в полтора раза, однако пока торгуются с почти 60-процентным дисконтом по сравнению с котировками конца февраля 2022 года.</w:t>
      </w:r>
    </w:p>
    <w:p w:rsidR="00466CEE" w:rsidRDefault="00466CEE" w:rsidP="00466CEE">
      <w:r>
        <w:t>При этом ожидаемая встреча президентов на Аляске, хоть и внушает инвесторам оптимизм, не является единственной причиной роста индекса. «Котировки поддерживает в том числе устойчивая дефляция, сохраняющаяся последние три недели»,— отмечает ведущий инвестиционный аналитик «Го Инвест» Никита Бредихин. С 15 по 28 июля недельная дефляция составила 0,05%, а с 29 июля по 4 августа — 0,13%. На рынок также начали поступать дивиденды, которые эмитенты выплатили акционерам за прошлые месяцы. По оценкам экспертов, объем реинвестиций может составить сотни миллиардов рублей (см. “Ъ” от 8 июля).</w:t>
      </w:r>
    </w:p>
    <w:p w:rsidR="00466CEE" w:rsidRDefault="00466CEE" w:rsidP="00466CEE">
      <w:r>
        <w:t>По оценке директора аналитического департамента банка «Синара» Кирилла Таченникова, до проведения встречи индекс не должен опускаться ниже 2900 пунктов. «Позитивный исход переговоров существенно повысит стоимость российских акций, поэтому многие инвесторы хотят сформировать позицию заранее, боясь упустить возможность заработать на росте»,— считает он.</w:t>
      </w:r>
    </w:p>
    <w:p w:rsidR="00466CEE" w:rsidRDefault="00466CEE" w:rsidP="00466CEE">
      <w:r>
        <w:t>Однако дальнейшее движение индекса будет определяться конкретными результатами встречи на высшем уровне. «Для продолжения роста индекса должна быть представлена четкая "дорожная карта" относительно урегулирования конфликта, а также вопросов снятия санкций и возобновления деловых отношений между США и Россией. Если встреча ограничится общими словами и намерениями, индекс рост не продолжит»,— указывает начальник аналитического отдела ИК «Риком-Траст» Олег Абелев.</w:t>
      </w:r>
    </w:p>
    <w:p w:rsidR="00466CEE" w:rsidRDefault="00466CEE" w:rsidP="00466CEE">
      <w:r>
        <w:t>Андрей Ковалёв</w:t>
      </w:r>
    </w:p>
    <w:p w:rsidR="00466CEE" w:rsidRDefault="00466CEE" w:rsidP="00466CEE">
      <w:pPr>
        <w:pStyle w:val="2"/>
      </w:pPr>
      <w:bookmarkStart w:id="121" w:name="_Toc205878643"/>
      <w:r>
        <w:lastRenderedPageBreak/>
        <w:t>Коммерсантъ</w:t>
      </w:r>
      <w:r w:rsidRPr="00466CEE">
        <w:t xml:space="preserve">, </w:t>
      </w:r>
      <w:r>
        <w:t>12.08.2025</w:t>
      </w:r>
      <w:r w:rsidRPr="00466CEE">
        <w:t xml:space="preserve">, </w:t>
      </w:r>
      <w:r>
        <w:t>Аудиторы нацелились на IPO</w:t>
      </w:r>
      <w:bookmarkEnd w:id="121"/>
    </w:p>
    <w:p w:rsidR="00466CEE" w:rsidRDefault="00466CEE" w:rsidP="00466CEE">
      <w:pPr>
        <w:pStyle w:val="3"/>
      </w:pPr>
      <w:bookmarkStart w:id="122" w:name="_Toc205878644"/>
      <w:r>
        <w:t>В 2024 году после двух лет снижения рынок аудита перешел к росту. Вместе с тем доля «большой четверки» в общем объеме оказанных аудиторских услуг снизилась на фоне более медленного, чем у других компаний, увеличения выручки. Эксперты связывают это с уходом с российского рынка иностранных клиентов. В 2025 году аудиторы ожидают роста рынка на уровне инфляции, причем поддержку окажет выход компаний на IPO, который требует дорого аудита.</w:t>
      </w:r>
      <w:bookmarkEnd w:id="122"/>
    </w:p>
    <w:p w:rsidR="00466CEE" w:rsidRDefault="00466CEE" w:rsidP="00466CEE">
      <w:r>
        <w:t>По итогам 2024 года выручка от оказанных услуг аудиторских компаний начала восстанавливаться после двухлетнего сокращения, следует из данных Минфина. Так, по итогам прошлого года показатель увеличился почти на 5%, до 57,3 млрд руб. При этом выручка в 2023 году сократилась на 7,2%, до 54,8 млрд руб., в 2022 году — на 6,3%, до 59,1 млрд руб.</w:t>
      </w:r>
    </w:p>
    <w:p w:rsidR="00466CEE" w:rsidRDefault="00466CEE" w:rsidP="00466CEE">
      <w:r>
        <w:t>По словам экспертов, такая динамика связана в первую очередь с уходом иностранных клиентов. В 2022 и 2023 годах клиентская база аудиторов сократилась за счет ухода иностранных компаний, в 2024 году эти процессы прекратили оказывать сильное влияние, потому что все, кто хотел уйти, покинул рынок, поясняет партнер Б1 Татьяна Самсонова. В частности, под давлением от ухода иностранцев оказались как раз крупнейшие игроки — представители «большой четверки» (Kept, Центр аудиторских технологий и решений, «Деловые решения и технологии», «Технологии доверия — Аудит»), указывает гендиректор компании «Эксперт Бизнес-Решения» Павел Митрофанов.</w:t>
      </w:r>
    </w:p>
    <w:p w:rsidR="00466CEE" w:rsidRDefault="00466CEE" w:rsidP="00466CEE">
      <w:r>
        <w:t>Кроме того, несмотря на рост инфляции, в 2022–2023 годах стоимость аудиторских услуг оставалась неизменной, а в 2024 году незначительно выросла, говорит руководитель департамента аудиторских услуг Kept Андрей Рязанцев. Так, по оценкам экспертов, «большая четверка» повысила цены примерно на 4–7%, другие крупные и средние компании — на 7–10% (см. “Ъ” от 28 марта 2024 года). По данным Росстата, в 2022 году инфляция составила почти 12%, в 2023 году — 7,4%.</w:t>
      </w:r>
    </w:p>
    <w:p w:rsidR="00466CEE" w:rsidRDefault="00466CEE" w:rsidP="00466CEE">
      <w:r>
        <w:t>В результате за предшествующие три года доля российской «большой четверки» в общем объеме оказанных услуг сократилась на 7 п. п., до 46,4%. При этом по итогам 2024 года выручка четырех крупнейших компаний выросла всего на 2%, до 26,6 млрд руб., тогда как выручка остальных компаний выросла на 7%, до 30,7 млрд руб., следует из данных Минфина. «Большие темпы роста аудиторских компаний, за исключением крупнейших, обусловлены более высокой долей обязательного аудита в структуре их услуг. В периоды неопределенности многие компании сокращают объем необязательных услуг, в том числе инициативного аудита, доля которого у крупнейших компаний традиционно была выше»,— поясняет Андрей Рязанцев.</w:t>
      </w:r>
    </w:p>
    <w:p w:rsidR="00466CEE" w:rsidRDefault="00466CEE" w:rsidP="00466CEE">
      <w:r>
        <w:t>Для крупных заказчиков сегодня фактор бренда имеет меньшее значение. «По сути, речь уже идет не о глобальной "большой четверке" (PwC, Delloite, Ernst  Young, KPMG), а о локальных подразделениях, чьи расценки должны соответствовать региональным реалиям и не могут напрямую сопоставляться с прежними, когда организация входила в мировую четверку»,— считает собеседник “Ъ” на аудиторском рынке.</w:t>
      </w:r>
    </w:p>
    <w:p w:rsidR="00466CEE" w:rsidRDefault="00466CEE" w:rsidP="00466CEE">
      <w:r>
        <w:lastRenderedPageBreak/>
        <w:t>На фоне этого «большая четверка» развивает другие направления. Например, в финансовом секторе крупнейшие компании все чаще выступают аудиторами как по стандартам МСФО, так и по стандартам РСБУ. Для клиентов один аудитор на все виды отчетности позволяет оптимизировать затраты, а для аудитора — «повысить средний чек без симметричного увеличения затрат, поскольку процедуры для разных видов отчетности в значительной степени схожи», указывает госпожа Самсонова.</w:t>
      </w:r>
    </w:p>
    <w:p w:rsidR="00466CEE" w:rsidRDefault="00466CEE" w:rsidP="00466CEE">
      <w:r>
        <w:t>Аудиторы рассчитывают на дальнейшее восстановление рынка. В 2025 году ожидается продолжение роста рынка в номинальном выражении примерно на уровне инфляции, оценивают господин Рязанцев. По прогнозу ЦБ, инфляция по итогам года может составить 6–7%. «Рост аппетитов к рынкам капитала, в особенности к IPO, должен помочь рынку аудита и консалтинга»,— считает господин Митрофанов. Он отмечает, что ЦБ предъявляет повышенные требования к прозрачности и качеству данных эмитентов, «поэтому выбор респектабельного — и значит, более дорогого — аудитора для многих станет базовой необходимостью».</w:t>
      </w:r>
    </w:p>
    <w:p w:rsidR="00466CEE" w:rsidRDefault="00466CEE" w:rsidP="00466CEE">
      <w:r>
        <w:t>Юлия Пославская</w:t>
      </w:r>
    </w:p>
    <w:p w:rsidR="00466CEE" w:rsidRDefault="00466CEE" w:rsidP="00466CEE">
      <w:pPr>
        <w:pStyle w:val="2"/>
      </w:pPr>
      <w:bookmarkStart w:id="123" w:name="_Toc205878645"/>
      <w:r>
        <w:t>Ведомости</w:t>
      </w:r>
      <w:r w:rsidRPr="00466CEE">
        <w:t xml:space="preserve">, </w:t>
      </w:r>
      <w:r>
        <w:t>12.08.2025</w:t>
      </w:r>
      <w:r w:rsidRPr="00466CEE">
        <w:t>,</w:t>
      </w:r>
      <w:r>
        <w:t>Эксперты ждут снижения дивидендов за первое полугодие</w:t>
      </w:r>
      <w:bookmarkEnd w:id="123"/>
    </w:p>
    <w:p w:rsidR="00466CEE" w:rsidRDefault="00466CEE" w:rsidP="00466CEE">
      <w:pPr>
        <w:pStyle w:val="3"/>
      </w:pPr>
      <w:bookmarkStart w:id="124" w:name="_Toc205878646"/>
      <w:r>
        <w:t>Объем дивидендов по итогам первого полугодия 19 российских публичных компаний, дивидендная политика которых допускает промежуточные выплаты, может сократиться на 38% год к году до 580 млрд руб. Об этом эксперты аналитической компании "Эйлер" пишут в исследовании, с которым ознакомились "Ведомости". Снижения дивидендов они ожидают на фоне сокращения выплат нефтегазовыми компаниями и отказа сталеваров от выплат.</w:t>
      </w:r>
      <w:bookmarkEnd w:id="124"/>
    </w:p>
    <w:p w:rsidR="00466CEE" w:rsidRDefault="00466CEE" w:rsidP="00466CEE">
      <w:r>
        <w:t>Дивиденды из нефти и стали</w:t>
      </w:r>
    </w:p>
    <w:p w:rsidR="00466CEE" w:rsidRDefault="00466CEE" w:rsidP="00466CEE">
      <w:r>
        <w:t>Среди нефтяников, по оценке "Эйлера", урежут дивиденды за первое полугодие "Газпром нефть" на 58% до 21,86 руб. на акцию, "Лукойл" на 38% до 321 руб. и "Татнефть" на 44% до 21,5 руб. Причиной станет ухудшение рыночной конъюнктуры и укрепление рубля, ожидают аналитики.</w:t>
      </w:r>
    </w:p>
    <w:p w:rsidR="00466CEE" w:rsidRDefault="00466CEE" w:rsidP="00466CEE">
      <w:r>
        <w:t>По данным Минэкономразвития, средняя стоимость барреля российского сорта Urals за июль 2025 г. составила $60,37 - на 10,79% ниже, чем в январе. В начале года цены были под давлением внешних ограничений против отечественного энергетического сектора, объясняют аналитики "Эйлера". Во II квартале конъюнктура рынка стала еще хуже из-за обострения торговых войн и решения ОПEК+ ускорить увеличение добычи, констатируют они.</w:t>
      </w:r>
    </w:p>
    <w:p w:rsidR="00466CEE" w:rsidRDefault="00466CEE" w:rsidP="00466CEE">
      <w:r>
        <w:t>Курс доллара, который устанавливает Банк России, за первое полугодие снизился на 22% до 78,47 руб. На 12 августа официальный курс американской валюты ЦБ зафиксировал на уровне 79,66 руб.</w:t>
      </w:r>
    </w:p>
    <w:p w:rsidR="00466CEE" w:rsidRDefault="00466CEE" w:rsidP="00466CEE">
      <w:r>
        <w:t xml:space="preserve">Также в "Эйлере" ждут отказа от выплат компаний из сектора черной металлургии - "Северстали" и ММК. Под давлением остается внутреннее потребление стали, а позитивный эффект на спрос от смягчения денежно-кредитной политики Центробанком носит отложенный характер, объясняют аналитики. 6 июня совет директоров ЦБ </w:t>
      </w:r>
      <w:r>
        <w:lastRenderedPageBreak/>
        <w:t>снизил ключевую ставку до 20% с 21% годовых. А 25 июля опустил ее еще на 200 б. п. до 18%.</w:t>
      </w:r>
    </w:p>
    <w:p w:rsidR="00466CEE" w:rsidRDefault="00466CEE" w:rsidP="00466CEE">
      <w:r>
        <w:t>Совет директоров "Северстали" 21 июля рекомендовал акционерам не выплачивать дивиденды за II квартал в связи с высокой неопределенностью на рынке и отрицательным свободным денежным потоком в первом полугодии (29,11 млрд руб.). По итогам первого полугодия 2024 г. "Северсталь" выплатила дивиденды в размере 31,06 руб. на акцию.</w:t>
      </w:r>
    </w:p>
    <w:p w:rsidR="00466CEE" w:rsidRDefault="00466CEE" w:rsidP="00466CEE">
      <w:r>
        <w:t>У ММК свободный денежный поток тоже оказался отрицательным в первой половине этого года (4,7 млрд руб.), отражая снижение EBITDA, говорится в отчетности компании. По итогам первого полугодия 2024 г. свободный денежный поток ММК был положительным - 27,8 млрд руб. Последний раз компания платила дивиденды именно за этот период - 2,494 руб. на акцию.</w:t>
      </w:r>
    </w:p>
    <w:p w:rsidR="00466CEE" w:rsidRDefault="00466CEE" w:rsidP="00466CEE">
      <w:r>
        <w:t>Дивидендам быть</w:t>
      </w:r>
    </w:p>
    <w:p w:rsidR="00466CEE" w:rsidRDefault="00466CEE" w:rsidP="00466CEE">
      <w:r>
        <w:t>Но есть и компании, которые, по мнению "Эйлера", нарастят промежуточные выплаты за первое полугодие. Банк "Санкт-Петербург" - на 2,4% до 27,92 руб. на акцию, Novabev Group - на 49% до 18,62 руб., "Мать и дитя" - на 91% до 42,07 руб., "Ренессанс страхование" - на 107% до 7,44 руб.</w:t>
      </w:r>
    </w:p>
    <w:p w:rsidR="00466CEE" w:rsidRDefault="00466CEE" w:rsidP="00466CEE">
      <w:r>
        <w:t>Уже рекомендовали выплату дивидендов по итогам первого полугодия советы директоров "Фосагро" (387 руб.), "Яндекса" (80 руб.), "Всеинструменты" (1 руб.) и "Куйбышевазота" (по 4 руб. на обыкновенную и привилегированную акцию).</w:t>
      </w:r>
    </w:p>
    <w:p w:rsidR="00466CEE" w:rsidRDefault="00466CEE" w:rsidP="00466CEE">
      <w:r>
        <w:t>Ожидания по размеру дивидендов "Фосагро" были ниже, поскольку выплаты за I квартал 2025 г. акционеры не одобрили, заметил директор аналитического департамента инвестбанка "Синара" Кирилл Таченников. Такой риск сохраняется и в отношении новой рекомендации совета директоров, отмечала ранее ведущий аналитик Freedom Finance Global Наталья Мильчакова. Прошлое решение акционеров она связывала с высокой долговой нагрузкой и "достаточно большими" выплатами за 2024 г. (в сумме 639 руб. на акцию).</w:t>
      </w:r>
    </w:p>
    <w:p w:rsidR="00466CEE" w:rsidRDefault="00466CEE" w:rsidP="00466CEE">
      <w:r>
        <w:t>В течение первой половины года российские компании уже выплатили порядка 4,5 трлн руб. дивидендов против рекордных 4,8 трлн руб. годом ранее, заметил эксперт по фондовому рынку БКС Олег Решетников. В следующем году он ожидает, что объем выплат может вырасти в результате смягчения монетарной политики Центробанком и возможного снятия санкций.</w:t>
      </w:r>
    </w:p>
    <w:p w:rsidR="00466CEE" w:rsidRDefault="00466CEE" w:rsidP="00466CEE">
      <w:r>
        <w:t>По прогнозу "Синары", до конца 2025 г. публичные компании выплатят еще около 1 трлн руб. промежуточными дивидендами, что меньше, чем годом ранее (1,3 трлн руб.). Ниже окажутся дивиденды "Полюса" и нефтяных компаний, которые Таченников называет крупнейшими плательщиками промежуточных дивидендов. На сокращение выплат нефтяников может повлиять снижение цен на нефть, "Полюса" - крепкий рубль и высокие ставки, объясняет эксперт.</w:t>
      </w:r>
    </w:p>
    <w:p w:rsidR="00466CEE" w:rsidRDefault="00466CEE" w:rsidP="00466CEE">
      <w:r>
        <w:t xml:space="preserve">Дивидендная стратегия остается актуальной для долгосрочных инвесторов, особенно в условиях снижения ключевой ставки, считает Решетников. Того же мнения придерживается аналитик "Цифра брокера" Дмитрий Вишневский - циклы снижения ключевой ставки традиционно поддерживают дивидендные бумаги. По его мнению, инвесторы фокусируются на компаниях со стабильными выплатами, таких как X5, </w:t>
      </w:r>
      <w:r>
        <w:lastRenderedPageBreak/>
        <w:t>МТС и HeadHunter, и будут избегать эмитентов нефтегазового сектора, от которых он тоже ждет сокращения выплат из-за крепкого рубля и низких нефтяных цен.</w:t>
      </w:r>
    </w:p>
    <w:p w:rsidR="00466CEE" w:rsidRDefault="00466CEE" w:rsidP="00466CEE">
      <w:r>
        <w:t>Идея покупать акции под дивиденды привычна для отечественных инвесторов - высокая дивидендная доходность компенсирует "хронически низкую" оценку рынка, констатирует старший инвестиционный консультант "Финама" Тимур Нигматуллин. С 2022 г. доходность индекса Мосбиржи без дивидендов была отрицательной (21%), а с дивидендами - положительной (7%), отметил он.</w:t>
      </w:r>
    </w:p>
    <w:p w:rsidR="00466CEE" w:rsidRDefault="00466CEE" w:rsidP="00466CEE">
      <w:r>
        <w:t>На 1,35% вырос в понедельник индекс Мосбиржи</w:t>
      </w:r>
    </w:p>
    <w:p w:rsidR="00466CEE" w:rsidRDefault="00466CEE" w:rsidP="00466CEE">
      <w:r>
        <w:t>Главный бенчмарк российского фондового рынка по итогам основной сессии в понедельник, 11 августа, прибавил 1,35% до 2964,15 пункта. Eго долларовый аналог индекс РТС вырос на 1,49% до 1172,08 пункта.</w:t>
      </w:r>
    </w:p>
    <w:p w:rsidR="00466CEE" w:rsidRDefault="00466CEE" w:rsidP="00466CEE">
      <w:r>
        <w:t>Лидерами роста в понедельник стали бумаги "Северстали" (+5,05%), НЛМК (+4,82%), "Россетей" (+4,67%), ММК (+4,47%), "Аэрофлота" (+3,13%). В аутсайдерах оказались бумаги "Полюса" (-2,53%), ЮГК (-1,98%), HeadHunter (-1,23%), "Т-технологий" (-1,15%), ВТБ (-1,14%).</w:t>
      </w:r>
    </w:p>
    <w:p w:rsidR="00466CEE" w:rsidRDefault="00466CEE" w:rsidP="00466CEE">
      <w:r>
        <w:t>Курс юаня на Московской бирже снизился на 6 коп. до 11,01 руб. Курс доллара США Банк России установил на отметке 79,67 руб. (-11 коп.) на основе данных на биржевом и внебиржевом рынках. Официальный курс евро составил 92,95 руб. (+7 коп.). Цена октябрьского фьючерса на нефть марки Brent снизилась на 0,15% до $66,49/барр. Сентябрьский фьючерс на нефть WTI подешевел на 0,02% до $63,87/барр.</w:t>
      </w:r>
    </w:p>
    <w:p w:rsidR="00466CEE" w:rsidRDefault="00466CEE" w:rsidP="00466CEE">
      <w:r>
        <w:t>Индекс Мосбиржи начал неделю подъемом, так как инвесторы рассчитывают, что по итогам встречи президентов РФ и США 15 августа появится прогресс в урегулировании украинского конфликта, обозначатся перспективы снятия санкций и экономического сотрудничества, говорит эксперт по фондовому рынку брокера БКС Александр Шепелев. Но после сильного роста рынок может взять паузу или коррекционно остыть, полагает он. Прогноз БКС по индексу Мосбиржи на 12 августа - 2925-3050 пунктов.</w:t>
      </w:r>
    </w:p>
    <w:p w:rsidR="00466CEE" w:rsidRDefault="00466CEE" w:rsidP="00466CEE">
      <w:r>
        <w:t>Рубль в начале недели склонен к сдержанному укреплению, говорит Шепелев. Рост геополитических надежд и повышенный спрос на рублевый долг оказывают поддержку нацвалюте, но многое уже играет против рубля, указывает эксперт. Краткосрочно Шепелев ожидает курса юаня на уровне 10,95-11,15 руб., доллара - 79-81 руб.</w:t>
      </w:r>
    </w:p>
    <w:p w:rsidR="00466CEE" w:rsidRDefault="00466CEE" w:rsidP="00466CEE">
      <w:r>
        <w:t>Во вторник выйдет ежемесячный отчет ОПEК и краткосрочный прогноз ситуации на рынках энергоносителей EIA. В еврозоне опубликуют индекс экономических настроений еврозоны от ZEW, в США - июльский индекс потребительских цен. На российском рынке "Аэрофлот" и "Промомед" раскроют операционные показатели, "Юнипро" - отчетность по РСБУ за первое полугодие, "Диасофт" - финансовые результаты по МСФО за I квартал.</w:t>
      </w:r>
    </w:p>
    <w:p w:rsidR="00466CEE" w:rsidRDefault="00466CEE" w:rsidP="00466CEE">
      <w:r>
        <w:t>Мария Викулова</w:t>
      </w:r>
    </w:p>
    <w:p w:rsidR="00466CEE" w:rsidRDefault="00466CEE" w:rsidP="00466CEE">
      <w:pPr>
        <w:pStyle w:val="2"/>
      </w:pPr>
      <w:bookmarkStart w:id="125" w:name="_Toc205878647"/>
      <w:r>
        <w:lastRenderedPageBreak/>
        <w:t>Ведомости</w:t>
      </w:r>
      <w:r w:rsidRPr="00466CEE">
        <w:t xml:space="preserve">, </w:t>
      </w:r>
      <w:r>
        <w:t>12.08.2025</w:t>
      </w:r>
      <w:r w:rsidRPr="00466CEE">
        <w:t xml:space="preserve">, </w:t>
      </w:r>
      <w:r>
        <w:t>Минфин втрое увеличил объем размещаемых на депозитах средств ФНБ с 2022 года</w:t>
      </w:r>
      <w:bookmarkEnd w:id="125"/>
    </w:p>
    <w:p w:rsidR="00466CEE" w:rsidRDefault="00466CEE" w:rsidP="00466CEE">
      <w:pPr>
        <w:pStyle w:val="3"/>
      </w:pPr>
      <w:bookmarkStart w:id="126" w:name="_Toc205878648"/>
      <w:r>
        <w:t>Остатки средств фонда национального благосостояния (ФНБ), размещенных на депозитах и субординированных депозитах, увеличились почти втрое с начала 2022 г., обратили внимание "Ведомости". Eсли 3,5 года назад их объем составлял 669,2 млрд руб., то на 1 августа 2025 г. они достигли почти 1,8 трлн руб. При этом основной прирост пришелся на семь месяцев текущего года - за этот период размещенные на депозитах остатки выросли почти вдвое - с 931,3 млрд руб. на 1 января 2025 г. В 2024 г. их объем увеличился на треть (+234 млрд руб.). Такой рост связан с перечислением средств ФНБ в сумме 236,7 млрд руб. и капитализацией процентов, отмечает Счетная палата в отчете об исполнении бюджета Федеральным казначейством за 2024 г., с которым ознакомились "Ведомости".</w:t>
      </w:r>
      <w:bookmarkEnd w:id="126"/>
    </w:p>
    <w:p w:rsidR="00466CEE" w:rsidRDefault="00466CEE" w:rsidP="00466CEE">
      <w:r>
        <w:t>Объем ФНБ на начало августа составил 13,08 трлн руб. (5,9% прогнозируемого на год ВВП). Из них на депозитах в ВЭБ.РФ было размещено 1,24 трлн руб., на субординированных депозитах в ВТБ - 293,18 млрд, в Газпромбанке - 121,5 млрд, в Сбербанке - 94,2 млрд, в Совкомбанке - 29,5 млрд, следует из данных Минфина. Объем ликвидных активов фонда составил эквивалент 3,9 трлн руб. (1,8% прогнозируемого ВВП). Причем в июне свободные средства ФНБ увеличились на 1,3 трлн руб. за счет перечисления дополнительных нефтегазовых доходов, полученных бюджетом в прошлом году. По прогнозам Минфина, к концу года ликвидная часть ФНБ должна составить 7,3 трлн руб. (3,4% ВВП) после 5,25 трлн (2,7% ВВП) в 2024 г. В этом году также планируется использовать 447 млрд руб. из ФНБ, говорил в мае министр финансов Антон Силуанов.</w:t>
      </w:r>
    </w:p>
    <w:p w:rsidR="00466CEE" w:rsidRDefault="00466CEE" w:rsidP="00466CEE">
      <w:r>
        <w:t>Суборды для экономики</w:t>
      </w:r>
    </w:p>
    <w:p w:rsidR="00466CEE" w:rsidRDefault="00466CEE" w:rsidP="00466CEE">
      <w:r>
        <w:t>Минфин использует субординированные депозиты под конкретные долгосрочные проекты, отмечает экономист Виктор Тунёв. В частности, сейчас речь идет о финансировании высокоскоростной магистрали (ВСМ) Москва - Санкт-Петербург. Этот способ финансирования через банки позволяет экономить средства бюджета, добавляет эксперт.</w:t>
      </w:r>
    </w:p>
    <w:p w:rsidR="00466CEE" w:rsidRDefault="00466CEE" w:rsidP="00466CEE">
      <w:r>
        <w:t>Увеличение средств ФНБ на депозитах необходимо для финансирования строительства ВСМ и других инфраструктурных проектов, например обновления подвижного состава в Петербурге, говорит профессор РЭШ Олег Шибанов. Инструмент требуется, потому что у банков не так уж много запаса капитала для выполнения нормативов, добавляет он. По словам эксперта, без субордов банки не смогут кредитовать инфраструктурные проекты, потому что они предполагают низкую маржу и многолетнюю стройку. Суборды возвратные, поэтому это не потеря для ФНБ, напоминает Шибанов. При этом часть ставок заметно ниже текущих рыночных, т. е. это является также инструментом развития деловой активности. Возврат инвестиций для государства предполагается также за счет будущих налогов и других платежей, говорит Шибанов.</w:t>
      </w:r>
    </w:p>
    <w:p w:rsidR="00466CEE" w:rsidRDefault="00466CEE" w:rsidP="00466CEE">
      <w:r>
        <w:t xml:space="preserve">Госдума в конце 2024 г. приняла закон, который возвращает в Бюджетный кодекс норму о возможности размещать средства ФНБ на субординированных депозитах в российских банках для финансирования самоокупаемых инфраструктурных проектов </w:t>
      </w:r>
      <w:r>
        <w:lastRenderedPageBreak/>
        <w:t>из перечня правительства. В марте этого года правительство внесло изменения в порядок управления средствами ФНБ для размещения на субординированных депозитах в банках денег на строительство ВСМ Москва - Санкт-Петербург. Согласно постановлению кабмина, размещение возможно только на основании отдельных решений правительства. При этом на такие банки не будет распространяться ряд требований. Максимальный срок размещения средств на субординированные депозиты в банках сокращается с 30 до 25 лет. Также снимается ограничение на размещение средств ФНБ на субордах в банках в объеме, не превышающем 10% средств фонда. Доходность и другие существенные условия размещения средств ФНБ на субордах, условия начисления процентов по ним и возврата средств также устанавливаются отдельными решениями правительства.</w:t>
      </w:r>
    </w:p>
    <w:p w:rsidR="00466CEE" w:rsidRDefault="00466CEE" w:rsidP="00466CEE">
      <w:r>
        <w:t>Почти все банки - участники синдиката по финансированию проекта ВСМ Москва - Санкт-Петербург заинтересованы в привлечении субординированных депозитов из ФНБ, говорил 4 марта замминистра финансов Владимир Колычев. Всего из ФНБ в 2025 г. планируется выделить 300 млрд руб. на финансирование ВСМ Москва - Санкт-Петербург. Согласно постановлению правительства от 24 апреля 2025 г., эти средства распределены между банками следующим образом: Сбербанк должен получить 94,2 млрд руб., ВТБ - 93,2 млрд, Газпромбанк - 83,1 млрд, Совкомбанк - 29,6 млрд. Первый зампред ВТБ Дмитрий Пьянов говорил, что плата за суборд составит 1% годовых. По его словам, было требование - "всю экономику передать в проект, т. е. ничего не оставлять себе, никакой маржи".</w:t>
      </w:r>
    </w:p>
    <w:p w:rsidR="00466CEE" w:rsidRDefault="00466CEE" w:rsidP="00466CEE">
      <w:r>
        <w:t>Рост средств ФНБ на депозитах в последние годы объясняется бо́льшим объемом дополнительных нефтегазовых доходов (в 2024 г. - 1,3 трлн руб., в 2023 г. - 0,8 трлн), говорит эксперт Центра макроэкономического анализа и краткосрочного прогнозирования Эмиль Аблаев.</w:t>
      </w:r>
    </w:p>
    <w:p w:rsidR="00466CEE" w:rsidRDefault="00466CEE" w:rsidP="00466CEE">
      <w:r>
        <w:t>Краткосрочные депозиты</w:t>
      </w:r>
    </w:p>
    <w:p w:rsidR="00466CEE" w:rsidRDefault="00466CEE" w:rsidP="00466CEE">
      <w:r>
        <w:t>Помимо средств ФНБ Минфин в прошлом году размещал средства единого счета федерального бюджета (EСФБ) на краткосрочных депозитах в банках. Такая практика возобновилась в 2024 г. после перерыва двумя годами ранее, отмечает Счетная палата в отчете. Их общий объем в прошлом году составил 450 млрд руб., а срок - от 7 до 35 дней, указано в отчете Счетной палаты. Почти 90% всех депозитов были размещены по плавающей ставке, рассчитываемой на основании RUONIA (средняя процентная ставка, по которой крупные банки берут друг у друга кредит на один день или overnight). В прошлом году она находилась в диапазоне 20,27-22,08% годовых, пишет Счетная палата.</w:t>
      </w:r>
    </w:p>
    <w:p w:rsidR="00466CEE" w:rsidRDefault="00466CEE" w:rsidP="00466CEE">
      <w:r>
        <w:t>Доход федерального бюджета от размещения средств EСФБ на депозиты в предыдущие годы составил в 2024 г. 33 млрд руб., что на 24,8% больше, чем в 2023 г. (26,4 млрд), указано в отчете. Эта динамика связана с ростом ключевой ставки, а также проведением операций со средствами EСФБ, пишет контрольное ведомство. В 2024 г. ключевая ставка выросла с 18% на 3 п. п. и достигла рекордного значения в 21%. На этом уровне она находилась больше полугода - с 25 октября прошлого года по 6 июня 2025 г.</w:t>
      </w:r>
    </w:p>
    <w:p w:rsidR="00466CEE" w:rsidRDefault="00466CEE" w:rsidP="00466CEE">
      <w:r>
        <w:t>Минфин давно размещает средства федерального бюджета в краткосрочные инструменты - депозиты, репо, отмечает Тунёв. В прошлом году сроки удлинялись, потому что ставки были выше ключевой на длинные сроки, добавляет он.</w:t>
      </w:r>
    </w:p>
    <w:p w:rsidR="00466CEE" w:rsidRDefault="00466CEE" w:rsidP="00466CEE">
      <w:r>
        <w:lastRenderedPageBreak/>
        <w:t>В 2023 г. остатки бюджета не размещались на депозитах в кредитных учреждениях, так как были направлены на выдачу бюджетных кредитов регионам, полагает Аблаев. В 2024 г. появилась возможность разместить свободные средства бюджета в банковских депозитах, что принесло около 7 млрд руб. процентного дохода, отмечает он. Размещение свободных остатков средств бюджета на банковских депозитах - это стандартная практика управления бюджетными средствами, подчеркивает Аблаев. Кроме того, это позволяет убить сразу двух зайцев - поддержать банки и сохранить относительную ликвидность активов, полагает он.</w:t>
      </w:r>
    </w:p>
    <w:p w:rsidR="00466CEE" w:rsidRDefault="00466CEE" w:rsidP="00466CEE">
      <w:r>
        <w:t>Рост размещения средств EСФБ и ФНБ на депозитах связан прежде всего с управлением ликвидностью и минимизацией рисков, отмечает директор по стратегии ИК "Финам" Ярослав Кабаков. Это обеспечивает надежность и быстрое изъятие средств, что особенно важно для резервов, добавляет он. Ограничение на размещение субординированных депозитов ФНБ только усилило фокус на банковских депозитах, полагает Кабаков. Одновременно увеличение общего объема ФНБ, превысившего к маю 2025 г. 11,79 трлн руб., также способствовало росту этих сумм, добавляет он. По мнению Кабакова, после начала цикла снижения ключевой ставки доходность депозитов снизится, однако конечное влияние на объем размещений будет оказывать то, сможет ли доходность альтернативных инструментов компенсировать снижение процентных ставок при сохранении приемлемого уровня риска и ликвидности.</w:t>
      </w:r>
    </w:p>
    <w:p w:rsidR="00466CEE" w:rsidRDefault="00466CEE" w:rsidP="00466CEE">
      <w:r>
        <w:t>Альтернативой депозитам по-прежнему остаются облигации российских эмитентов, акции крупных компаний с высокой дивидендной доходностью, валютные и золотые активы, долговые обязательства иностранных государств, а также инфраструктурные проекты через субординированные депозиты и специализированные облигации, перечисляет эксперт. При этом, несмотря на более высокую потенциальную доходность этих инструментов, депозиты сохраняют преимущество в надежности и предсказуемости, что делает их ключевым элементом стратегии управления государственными резервами, полагает он.</w:t>
      </w:r>
    </w:p>
    <w:p w:rsidR="00466CEE" w:rsidRDefault="00466CEE" w:rsidP="00466CEE">
      <w:r>
        <w:t>Дарья Мосолкина, Анастасия Бойко</w:t>
      </w:r>
    </w:p>
    <w:p w:rsidR="00466CEE" w:rsidRDefault="00466CEE" w:rsidP="00466CEE">
      <w:r>
        <w:t>назад: оглавление</w:t>
      </w:r>
    </w:p>
    <w:p w:rsidR="00466CEE" w:rsidRDefault="00466CEE" w:rsidP="00466CEE">
      <w:pPr>
        <w:pStyle w:val="2"/>
      </w:pPr>
      <w:bookmarkStart w:id="127" w:name="_Toc205878649"/>
      <w:r>
        <w:t>Известия</w:t>
      </w:r>
      <w:r w:rsidRPr="00466CEE">
        <w:t xml:space="preserve">, </w:t>
      </w:r>
      <w:r>
        <w:t>12.08.2025</w:t>
      </w:r>
      <w:r w:rsidRPr="00466CEE">
        <w:t xml:space="preserve">, </w:t>
      </w:r>
      <w:r>
        <w:t>Продолжить роды</w:t>
      </w:r>
      <w:bookmarkEnd w:id="127"/>
    </w:p>
    <w:p w:rsidR="00466CEE" w:rsidRDefault="00466CEE" w:rsidP="00466CEE">
      <w:pPr>
        <w:pStyle w:val="3"/>
      </w:pPr>
      <w:bookmarkStart w:id="128" w:name="_Toc205878650"/>
      <w:r>
        <w:t>В России предложили для роста рождаемости резко увеличить декретные. В июле президент заявил: действующих мер поддержки семей недостаточно для преодоления демографического спада. Сейчас родитель получает пособие в размере 40% от своего среднего заработка. Выплату стоит повысить до 60% после рождения второго ребёнка и до 80% при рождении третьего, а также убрать верхнюю планку в 69 тыс., говорится в научном журнале РАН (с ним ознакомились "Известия"). Среди других инициатив - стимулировать работодателей вводить гибкий график для родителей. Сколько на это может потребоваться бюджетных средств-в материале "Известий".</w:t>
      </w:r>
      <w:bookmarkEnd w:id="128"/>
    </w:p>
    <w:p w:rsidR="00466CEE" w:rsidRDefault="00466CEE" w:rsidP="00466CEE">
      <w:r>
        <w:t xml:space="preserve">Для повышения рождаемости в России необходимо повысить декретные выплаты, об этом сказано в статье научного журнала "Проблемы прогнозирования" за авторством старшего научного сотрудника ИНП РАН Александра Ларионова. Пособия должны </w:t>
      </w:r>
      <w:r>
        <w:lastRenderedPageBreak/>
        <w:t>компенсировать потери в доходе, который женщина могла бы получать в случае продолжения работы, считает он.</w:t>
      </w:r>
    </w:p>
    <w:p w:rsidR="00466CEE" w:rsidRDefault="00466CEE" w:rsidP="00466CEE">
      <w:r>
        <w:t>Сейчас размер пособия по уходу за ребёнком до полутора лет составляет 40% от среднего заработка. При этом сумма не может быть меньше 9 тыс. рублей и больше 69 тыс.</w:t>
      </w:r>
    </w:p>
    <w:p w:rsidR="00466CEE" w:rsidRDefault="00466CEE" w:rsidP="00466CEE">
      <w:r>
        <w:t>При рождении второго ребёнка её стоит поднять до 60% от среднего дохода родителя и выплачивать два с половиной года вместо полутора, говорится в предложении. А после появления третьего ребёнка - увеличить до 80% и продлить до трёх лет. Также Александр Ларионов призвал убрать максимальную планку пособия. А платежи при рождении четырёх и последующих детей можно индексировать с позиции выплат по многодетности, отмечает эксперт.</w:t>
      </w:r>
    </w:p>
    <w:p w:rsidR="00466CEE" w:rsidRDefault="00466CEE" w:rsidP="00466CEE">
      <w:r>
        <w:t>Среди других мер для повышения рождаемости: налоговые льготы для работодателей, которые обеспечат перевод родителей на гибкий график, выдача жилищных сертификатов или передача квартир, находящихся в собственности государства. А также развитие яслей и введение в перечень обязательных университетских курсов дисциплины "демография".</w:t>
      </w:r>
    </w:p>
    <w:p w:rsidR="00466CEE" w:rsidRDefault="00466CEE" w:rsidP="00466CEE">
      <w:r>
        <w:t>"Известия" обратились в Минфин и Минтруд с просьбой оценить предложенные инициативы.</w:t>
      </w:r>
    </w:p>
    <w:p w:rsidR="00466CEE" w:rsidRDefault="00466CEE" w:rsidP="00466CEE">
      <w:r>
        <w:t>В июле Владимир Путин заявил, что действующих мер поддержки семей недостаточно для преодоления демографического спада. Согласно докладу ВЦИОМа, в 2024-м в России родилось немногим более 1,22 млн детей. Это на 3,4% меньше, чем в предыдущем году. Показатель снижается последние девять лет.</w:t>
      </w:r>
    </w:p>
    <w:p w:rsidR="00466CEE" w:rsidRDefault="00466CEE" w:rsidP="00466CEE">
      <w:r>
        <w:t>Президент поручил правительству проанализировать эффективность программ повышения рождаемости и представить предложения по дополнительным мерам.</w:t>
      </w:r>
    </w:p>
    <w:p w:rsidR="00466CEE" w:rsidRDefault="00466CEE" w:rsidP="00466CEE">
      <w:r>
        <w:t>При резком повышении выплат может потребоваться увеличение и тарифов страховых взносов (если в бюджете Соцфонда не будет хватать денег). Однако сейчас это не представляется возможным, считает доцент Финансового университета при правительстве РФ Игорь Балынин.</w:t>
      </w:r>
    </w:p>
    <w:p w:rsidR="00466CEE" w:rsidRDefault="00466CEE" w:rsidP="00466CEE">
      <w:r>
        <w:t>В свою очередь, продление срока оплачиваемого отпуска по уходу за ребёнком было бы полезно и очень востребовано у россиян, уверен эксперт.</w:t>
      </w:r>
    </w:p>
    <w:p w:rsidR="00466CEE" w:rsidRDefault="00466CEE" w:rsidP="00466CEE">
      <w:r>
        <w:t>Часто молодые мамы вынуждены досрочно прекращать отпуск и выходить на работу из-за финансовой нестабильности, отметила доцент кафедры статистики РЭУ им. Г.В. Плеханова Ольга Лебединская.</w:t>
      </w:r>
    </w:p>
    <w:p w:rsidR="00466CEE" w:rsidRDefault="00466CEE" w:rsidP="00466CEE">
      <w:r>
        <w:t>- Хорошим подспорьем может стать институт социальных работников, которые помогали бы с маленькими детьми в случае необходимости, ведь, согласно данным Росстата, отцы посвящают уходу за ребёнком в три раза меньше времени, чем матери, - сказала она. Также вжный аспект - это развитие инфраструктуры яслей, считает, в свою очередь, доцент экономического факультета РУДН Андрей Гиринский.</w:t>
      </w:r>
    </w:p>
    <w:p w:rsidR="00466CEE" w:rsidRDefault="00466CEE" w:rsidP="00466CEE">
      <w:r>
        <w:t>Хотя одних финансовых мер зачастую недостаточно, нельзя отрицать, что, например, введение материнского капитала дало ощутимый эффект, особенно на уровне регионов, отметил директор Северо-Кавказского института - филиала Президентской академии Азамат Тлисов. Так, коэффициент суммарной рождаемости вы-</w:t>
      </w:r>
    </w:p>
    <w:p w:rsidR="00466CEE" w:rsidRDefault="00466CEE" w:rsidP="00466CEE">
      <w:r>
        <w:lastRenderedPageBreak/>
        <w:t>росс 1,3 ребёнка на женщину в 2006-м до 1,5 в 2019-м за счёт вторых и последующих детей. Всего же за время действия программы в стране появились на свет на 2-2,5 млн больше малышей, чем ожидалось.</w:t>
      </w:r>
    </w:p>
    <w:p w:rsidR="00466CEE" w:rsidRDefault="00466CEE" w:rsidP="00466CEE">
      <w:r>
        <w:t>- Однако сейчас назрел вопрос о пересмотре и усилении действующих мер. Их эффективность постепенно снижается, становится особенно актуальной задача по обеспечению стабильного дохода семьи на время ухода за ребёнком. Особенно это касается женщин, которые временно выпадают из трудовой деятельности. Резкое снижение семейных доходов в этот период становится фактором, заставляющим семьи откладывать рождение следующего ребёнка, - добавил Азамат Тлисов.</w:t>
      </w:r>
    </w:p>
    <w:p w:rsidR="00466CEE" w:rsidRDefault="00466CEE" w:rsidP="00466CEE">
      <w:r>
        <w:t>Предложение повысить размер выплат эксперт назвал разумным подходом. Учитывая, что к моменту рождения третьего ребёнка у матери, как правило, уже есть профессиональный и карьерный опыт, она не хочет терять Достигнутый уровень доходов и квалификации.</w:t>
      </w:r>
    </w:p>
    <w:p w:rsidR="00466CEE" w:rsidRDefault="00466CEE" w:rsidP="00466CEE">
      <w:r>
        <w:t>По словам Азамата Тлисова, ещё одно важное направление - улучшение жилищных условий для многодетных семей. Это может включать в себя снижение процентных ставок по ипотеке, беспроцентные ссуды или предоставление недвижимости по договорам соцнайма с возможностью последующего выкупа. Существенным стимулом также может стать обеспечение минимального стандарта площади на одного члена семьи - это позволит создать базовые условия для комфортной жизни, заключил он.</w:t>
      </w:r>
    </w:p>
    <w:p w:rsidR="00466CEE" w:rsidRDefault="00466CEE" w:rsidP="00466CEE">
      <w:r>
        <w:t>В России могут дифференцировать ставки по семейной ипотеке в зависимости от региона, населённого пункта и числа детей. Эта рекомендация Минфину и Минстрою содержится в постановлении, принятом на пленарном заседании Госдумы в конце июля. Детали пока обсуждают, но ожидается, что окончательное решение будет принято до конца этого года. По некоторым оценкам, ставка может снизиться вплоть до 2%.</w:t>
      </w:r>
    </w:p>
    <w:p w:rsidR="00466CEE" w:rsidRDefault="00466CEE" w:rsidP="00466CEE">
      <w:r>
        <w:t>Мария Строителева</w:t>
      </w:r>
    </w:p>
    <w:p w:rsidR="008F4CCB" w:rsidRDefault="008F4CCB" w:rsidP="008F4CCB">
      <w:pPr>
        <w:pStyle w:val="2"/>
      </w:pPr>
      <w:bookmarkStart w:id="129" w:name="_Toc205878651"/>
      <w:r>
        <w:t>РИА Новости, 11.08.2025, Программа государственных заимствований России на 2025 г будет выполнена - Минфин</w:t>
      </w:r>
      <w:bookmarkEnd w:id="129"/>
    </w:p>
    <w:p w:rsidR="008F4CCB" w:rsidRDefault="008F4CCB" w:rsidP="00524D31">
      <w:pPr>
        <w:pStyle w:val="3"/>
      </w:pPr>
      <w:bookmarkStart w:id="130" w:name="_Toc205878652"/>
      <w:r>
        <w:t>Программа государственных внутренних заимствований Минфина России на текущий год будет выполнена, заявил директор департамента государственного долга и государственных финансовых активов министерства Денис Мамонов.</w:t>
      </w:r>
      <w:bookmarkEnd w:id="130"/>
    </w:p>
    <w:p w:rsidR="008F4CCB" w:rsidRDefault="008F4CCB" w:rsidP="008F4CCB">
      <w:r>
        <w:t>"Текущий объем привлечения соответствует 62% от годового объема программы. Годовой объем программы - 4,8 триллиона рублей. Прошло 30 аукционов, мы взяли 3 триллиона - по 100 миллиардов в неделю", - сказал он в эфире телеканала РБК.</w:t>
      </w:r>
    </w:p>
    <w:p w:rsidR="008F4CCB" w:rsidRDefault="008F4CCB" w:rsidP="008F4CCB">
      <w:r>
        <w:t>"Как видите, мы идем ровно по графику: у нас как программа начиналась с плана 100 миллиардов рублей в неделю, так она сейчас и остается. Соответственно, мы идем ровно по тому объему, который мы сами себе наметили. Надеюсь, что до конца года нам удастся такими же темпами размещаться... В любом случае программа заимствований будет выполнена", - сказал он.</w:t>
      </w:r>
    </w:p>
    <w:p w:rsidR="008F4CCB" w:rsidRDefault="008F4CCB" w:rsidP="008F4CCB">
      <w:r>
        <w:t>"С текущим объемом не видим никаких проблем по привлечению", - подчеркнул чиновник.</w:t>
      </w:r>
    </w:p>
    <w:p w:rsidR="008F4CCB" w:rsidRDefault="008F4CCB" w:rsidP="008F4CCB">
      <w:r>
        <w:lastRenderedPageBreak/>
        <w:t>По его словам, на текущий момент программа выполняется за счет инструментов с фиксированным купоном, из них порядка 87% - это облигации со сроком 10 лет и больше. "На наш взгляд, устойчивый спрос на эти инструменты сохраняется, и пока предпосылок к тому, чтобы он снижался, я не вижу", - заключил Мамонов.</w:t>
      </w:r>
    </w:p>
    <w:p w:rsidR="00F055E5" w:rsidRDefault="00F055E5" w:rsidP="00F055E5">
      <w:pPr>
        <w:pStyle w:val="2"/>
      </w:pPr>
      <w:bookmarkStart w:id="131" w:name="_Toc205878653"/>
      <w:r>
        <w:t>РИА Новости, 11.08.2025, Прирост средств на рублевых вкладах в июне составил 1,3% после 0,4% в мае - ЦБ РФ</w:t>
      </w:r>
      <w:bookmarkEnd w:id="131"/>
    </w:p>
    <w:p w:rsidR="00F055E5" w:rsidRDefault="00F055E5" w:rsidP="00524D31">
      <w:pPr>
        <w:pStyle w:val="3"/>
      </w:pPr>
      <w:bookmarkStart w:id="132" w:name="_Toc205878654"/>
      <w:r>
        <w:t>Прирост рублевых средств населения на вкладах в банках страны в июне составил 1,3% после умеренных 0,4% в мае, сообщил Банк России в материале "Денежно-кредитные условия и трансмиссионный механизм денежно-кредитной политики".</w:t>
      </w:r>
      <w:bookmarkEnd w:id="132"/>
    </w:p>
    <w:p w:rsidR="00F055E5" w:rsidRDefault="00F055E5" w:rsidP="00F055E5">
      <w:r>
        <w:t>"Прирост рублевых средств физических лиц в банках в июне составил 1,3% после умеренных 0,4% в мае, обусловленных переносом на апрель социальных выплат за май", - говорится в документе.</w:t>
      </w:r>
    </w:p>
    <w:p w:rsidR="00F055E5" w:rsidRDefault="00F055E5" w:rsidP="00F055E5">
      <w:r>
        <w:t>По данным ЦБ, в то же время с коррекцией на сезонность в июне рост рублевых средств населения продолжил замедляться.</w:t>
      </w:r>
    </w:p>
    <w:p w:rsidR="00F055E5" w:rsidRDefault="00F055E5" w:rsidP="00F055E5">
      <w:r>
        <w:t>"И хотя он в большей части был обеспечен ростом средств "до востребования", доля срочных депозитов в общем объеме продолжает оставаться на высоком уровне - больше 70%", - уточняется в материалах.</w:t>
      </w:r>
    </w:p>
    <w:p w:rsidR="00F055E5" w:rsidRPr="007C0E8B" w:rsidRDefault="00F055E5" w:rsidP="00F055E5">
      <w:r>
        <w:t>В свою очередь, прирост валютных средств населения был сдержанным и остался на майском уровне в 0,5%, говорится в документе.</w:t>
      </w:r>
    </w:p>
    <w:p w:rsidR="00702925" w:rsidRPr="007C0E8B" w:rsidRDefault="00702925" w:rsidP="00702925">
      <w:pPr>
        <w:pStyle w:val="2"/>
      </w:pPr>
      <w:bookmarkStart w:id="133" w:name="_Toc205878655"/>
      <w:r w:rsidRPr="007C0E8B">
        <w:t>РИА Новости, 11.08.2025, Пенсионеров научат грамотно управлять накопленными деньгами в павильоне "Экономика Москвы"</w:t>
      </w:r>
      <w:bookmarkEnd w:id="133"/>
    </w:p>
    <w:p w:rsidR="00702925" w:rsidRPr="007C0E8B" w:rsidRDefault="00702925" w:rsidP="00524D31">
      <w:pPr>
        <w:pStyle w:val="3"/>
      </w:pPr>
      <w:bookmarkStart w:id="134" w:name="_Toc205878656"/>
      <w:r w:rsidRPr="007C0E8B">
        <w:t>Столичных пенсионеров научат грамотно управлять накопленными деньгами в павильоне "Экономика Москвы" с 12 по 17 августа, сообщили журналистам в пресс-службе столичного департамента экономической политики и развития.</w:t>
      </w:r>
      <w:bookmarkEnd w:id="134"/>
    </w:p>
    <w:p w:rsidR="00702925" w:rsidRPr="007C0E8B" w:rsidRDefault="00702925" w:rsidP="00702925">
      <w:r w:rsidRPr="007C0E8B">
        <w:t>"Куда инвестировать без лишнего риска, зачем и чему учиться после 55, какие ошибки мешают принимать правильные финансовые решения и как трансформировать спортивные победы в бизнес-успехи? Ответы на эти и многие другие вопросы с 12 по 17 августа получат гости павильона "Экономика Москвы", который работает в парке "Музеон" в рамках форума-фестиваля "Территория будущего. Москва 2030". Люди старшего поколения смогут разобраться, как грамотно управлять накопленными деньгами и получать пассивный доход без риска", - рассказали в пресс-службе.</w:t>
      </w:r>
    </w:p>
    <w:p w:rsidR="00324FC6" w:rsidRPr="007C0E8B" w:rsidRDefault="00702925" w:rsidP="00702925">
      <w:r w:rsidRPr="007C0E8B">
        <w:t>Там отметили, что на дискуссии "Образование 55+" экономисты и специалисты по карьерному развитию расскажут, как начать зарабатывать с помощью хобби, освоить современные профессии и оставаться активным экономически даже в старшем возрасте.</w:t>
      </w:r>
    </w:p>
    <w:p w:rsidR="00702925" w:rsidRPr="007C0E8B" w:rsidRDefault="00702925" w:rsidP="00702925"/>
    <w:p w:rsidR="00111D7C" w:rsidRPr="007C0E8B" w:rsidRDefault="00111D7C" w:rsidP="00111D7C">
      <w:pPr>
        <w:pStyle w:val="251"/>
      </w:pPr>
      <w:bookmarkStart w:id="135" w:name="_Toc99271712"/>
      <w:bookmarkStart w:id="136" w:name="_Toc99318658"/>
      <w:bookmarkStart w:id="137" w:name="_Toc165991078"/>
      <w:bookmarkStart w:id="138" w:name="_Toc205878657"/>
      <w:bookmarkEnd w:id="111"/>
      <w:bookmarkEnd w:id="112"/>
      <w:r w:rsidRPr="007C0E8B">
        <w:lastRenderedPageBreak/>
        <w:t>НОВОСТИ ЗАРУБЕЖНЫХ ПЕНСИОННЫХ СИСТЕМ</w:t>
      </w:r>
      <w:bookmarkEnd w:id="135"/>
      <w:bookmarkEnd w:id="136"/>
      <w:bookmarkEnd w:id="137"/>
      <w:bookmarkEnd w:id="138"/>
    </w:p>
    <w:p w:rsidR="00111D7C" w:rsidRDefault="00111D7C" w:rsidP="00111D7C">
      <w:pPr>
        <w:pStyle w:val="10"/>
      </w:pPr>
      <w:bookmarkStart w:id="139" w:name="_Toc99271715"/>
      <w:bookmarkStart w:id="140" w:name="_Toc99318660"/>
      <w:bookmarkStart w:id="141" w:name="_Toc165991080"/>
      <w:bookmarkStart w:id="142" w:name="_Toc205878658"/>
      <w:r w:rsidRPr="007C0E8B">
        <w:t>Новости пенсионной отрасли стран дальнего зарубежья</w:t>
      </w:r>
      <w:bookmarkEnd w:id="139"/>
      <w:bookmarkEnd w:id="140"/>
      <w:bookmarkEnd w:id="141"/>
      <w:bookmarkEnd w:id="142"/>
    </w:p>
    <w:p w:rsidR="00335A23" w:rsidRDefault="00335A23" w:rsidP="00335A23">
      <w:pPr>
        <w:pStyle w:val="2"/>
      </w:pPr>
      <w:bookmarkStart w:id="143" w:name="_Toc205878659"/>
      <w:r>
        <w:t>РИА Новости, 11.08.2025, Пенсионный фонд Норвегии продал часть своих инвестиций в компании Израиля</w:t>
      </w:r>
      <w:bookmarkEnd w:id="143"/>
    </w:p>
    <w:p w:rsidR="00335A23" w:rsidRDefault="00335A23" w:rsidP="00524D31">
      <w:pPr>
        <w:pStyle w:val="3"/>
      </w:pPr>
      <w:bookmarkStart w:id="144" w:name="_Toc205878660"/>
      <w:r>
        <w:t>Крупнейший в мире фонд национального благосостояния - Государственный пенсионный фонд Норвегии, также известный как Нефтяной, продал часть своих инвестиций в израильские компании, следует из пресс-релиза фонда.</w:t>
      </w:r>
      <w:bookmarkEnd w:id="144"/>
    </w:p>
    <w:p w:rsidR="00335A23" w:rsidRDefault="00335A23" w:rsidP="00335A23">
      <w:r>
        <w:t>"По итогам первого полугодия фонд инвестировал средства в 61 израильскую компанию. Из них 11 компаний не входили в индекс акций министерства (финансов Норвегии - ред.) В последние дни мы продали все наши инвестиции в израильские компании, не входящие в индекс акций. Сейчас мы полностью избавились от этих позиций", - указывается в релизе.</w:t>
      </w:r>
    </w:p>
    <w:p w:rsidR="00335A23" w:rsidRDefault="00335A23" w:rsidP="00335A23">
      <w:r>
        <w:t>Также отмечается, что неделей ранее было принято решение о расторжении контрактов с инвестиционными менеджерами в Израиле. Фонд подтвердил, что три его менеджера относятся к израильским компаниям.</w:t>
      </w:r>
    </w:p>
    <w:p w:rsidR="00335A23" w:rsidRDefault="00335A23" w:rsidP="00335A23">
      <w:r>
        <w:t>"Министерство финансов обратилось к Банку Норвегии с просьбой пересмотреть выполнение им мандата на управление фондом, пересмотреть инвестиции в израильские компании и предложить новые меры, которые центробанк сочтет необходимыми. Мы приступили к пересмотру... Мы официально ответим на письмо министерства как можно скорее и до истечения срока 20 августа", - также говорится в сообщении.</w:t>
      </w:r>
    </w:p>
    <w:p w:rsidR="00335A23" w:rsidRDefault="00335A23" w:rsidP="00335A23">
      <w:r>
        <w:t>Газета Aftenposten ранее писала, что фонд инвестировал не менее 3,5 миллионов долларов в израильскую компанию Bet Shemesh Engines, занимающуюся, в том числе, обслуживанием двигателей военной авиации. По данным издания, фонд владеет 2,09% акций компании.</w:t>
      </w:r>
    </w:p>
    <w:p w:rsidR="00335A23" w:rsidRDefault="00335A23" w:rsidP="00335A23">
      <w:r>
        <w:t>Позднее министр финансов Норвегии Йенс Столтенберг заявил в комментарии телерадиокомпании NRK, что попросит центральный банк и совет по этике проверить инвестиции фонда в израильские компании.</w:t>
      </w:r>
    </w:p>
    <w:p w:rsidR="00335A23" w:rsidRDefault="00335A23" w:rsidP="00335A23">
      <w:r>
        <w:t>Израиль 7 октября 2023 года подвергся беспрецедентной по масштабу ракетной атаке из сектора Газа. После этого боевики палестинского движения ХАМАС проникли в приграничные районы, открыв огонь по военным и гражданским, захватили более 200 заложников. По данным властей, с израильской стороны тогда погибли около 1,2 тысячи человек.</w:t>
      </w:r>
    </w:p>
    <w:p w:rsidR="00335A23" w:rsidRPr="00335A23" w:rsidRDefault="00335A23" w:rsidP="00335A23">
      <w:r>
        <w:t xml:space="preserve">В ответ Армия обороны Израиля начала операцию "Железные мечи", включающую в себя удары по гражданским объектам, и объявила о полной блокаде сектора Газа: были остановлены поставки воды, электричества, топлива, продуктов и лекарств. </w:t>
      </w:r>
    </w:p>
    <w:p w:rsidR="00584A9B" w:rsidRPr="007C0E8B" w:rsidRDefault="00584A9B" w:rsidP="00584A9B">
      <w:pPr>
        <w:pStyle w:val="2"/>
      </w:pPr>
      <w:bookmarkStart w:id="145" w:name="_Toc205878661"/>
      <w:bookmarkEnd w:id="109"/>
      <w:r w:rsidRPr="007C0E8B">
        <w:lastRenderedPageBreak/>
        <w:t>Crypto News, 11.08.2025, Биткоин может стать лидером роста благодаря указу Трампа о криптовалютах в 401(k)</w:t>
      </w:r>
      <w:bookmarkEnd w:id="145"/>
    </w:p>
    <w:p w:rsidR="00584A9B" w:rsidRPr="007C0E8B" w:rsidRDefault="00584A9B" w:rsidP="00524D31">
      <w:pPr>
        <w:pStyle w:val="3"/>
      </w:pPr>
      <w:bookmarkStart w:id="146" w:name="_Toc205878662"/>
      <w:r w:rsidRPr="007C0E8B">
        <w:t>Президент США подписал распоряжение, позволяющее американцам инвестировать в криптовалюты и другие альтернативные активы через пенсионные планы с установленными взносами. Это решение спровоцировало дискуссию в криптоиндустрии, разделив мнения на оптимистичные и сдержанные.</w:t>
      </w:r>
      <w:bookmarkEnd w:id="146"/>
    </w:p>
    <w:p w:rsidR="00584A9B" w:rsidRPr="007C0E8B" w:rsidRDefault="00584A9B" w:rsidP="00584A9B">
      <w:r w:rsidRPr="007C0E8B">
        <w:t>Согласно документу, Министерство труда США должно пересмотреть ограничения на использование цифровых активов, частного капитала и недвижимости в пенсионных накоплениях.</w:t>
      </w:r>
    </w:p>
    <w:p w:rsidR="00584A9B" w:rsidRPr="007C0E8B" w:rsidRDefault="00584A9B" w:rsidP="00584A9B">
      <w:r w:rsidRPr="007C0E8B">
        <w:t>Данные Института инвестиционных компаний и Совета управляющих Федеральной резервной системы показывают, что объем пенсионных активов США в первом квартале 2025 года достиг $43,4 трлн. Из них более $12 трлн приходится на планы с установленными взносами, включая $8,7 трлн в счетах 401(k).</w:t>
      </w:r>
    </w:p>
    <w:p w:rsidR="00584A9B" w:rsidRPr="007C0E8B" w:rsidRDefault="00584A9B" w:rsidP="00584A9B">
      <w:r w:rsidRPr="007C0E8B">
        <w:t>Потенциальный приток миллиардов долларов в крипторынок заставил экспертов высказать свою позицию относительно нового указа.</w:t>
      </w:r>
    </w:p>
    <w:p w:rsidR="00584A9B" w:rsidRPr="007C0E8B" w:rsidRDefault="00584A9B" w:rsidP="00584A9B">
      <w:r w:rsidRPr="007C0E8B">
        <w:t>Пенсионные активы по типам. Источник: Институт инвестиционных компаний и Совет управляющих Федеральной резервной системы</w:t>
      </w:r>
    </w:p>
    <w:p w:rsidR="00584A9B" w:rsidRPr="007C0E8B" w:rsidRDefault="00584A9B" w:rsidP="00584A9B">
      <w:r w:rsidRPr="007C0E8B">
        <w:t>Стабильный спрос может изменить облик криптовалютных рынков</w:t>
      </w:r>
    </w:p>
    <w:p w:rsidR="00584A9B" w:rsidRPr="007C0E8B" w:rsidRDefault="00584A9B" w:rsidP="00584A9B">
      <w:r w:rsidRPr="007C0E8B">
        <w:t>Мэтт Хоуган, главный инвестиционный директор Bitwise, считает, что нововведение способно трансформировать крипторынки за счет систематического притока пенсионных средств. По его словам, это приведет к росту доходности и снижению волатильности.</w:t>
      </w:r>
    </w:p>
    <w:p w:rsidR="00584A9B" w:rsidRPr="007C0E8B" w:rsidRDefault="00584A9B" w:rsidP="00584A9B">
      <w:r w:rsidRPr="007C0E8B">
        <w:t>Хоуган также отметил, что криптовалюты уже доказали свою эффективность как класс активов и сохраняют перспективы на следующее десятилетие.</w:t>
      </w:r>
    </w:p>
    <w:p w:rsidR="00584A9B" w:rsidRPr="007C0E8B" w:rsidRDefault="00584A9B" w:rsidP="00584A9B">
      <w:r w:rsidRPr="007C0E8B">
        <w:t>Джи Хун Ким, генеральный директор Совета по инновациям в сфере криптовалют, заявил, что указ подтверждает легитимность цифровых активов в финансовой системе США. Он подчеркнул, что инвесторы должны иметь свободу выбора при формировании пенсионных портфелей.</w:t>
      </w:r>
    </w:p>
    <w:p w:rsidR="00584A9B" w:rsidRPr="007C0E8B" w:rsidRDefault="00584A9B" w:rsidP="00584A9B">
      <w:r w:rsidRPr="007C0E8B">
        <w:t>Ким добавил, что администрация демонстрирует приверженность политике, направленной на превращение США в мировой центр криптоиндустрии.</w:t>
      </w:r>
    </w:p>
    <w:p w:rsidR="00584A9B" w:rsidRPr="007C0E8B" w:rsidRDefault="00584A9B" w:rsidP="00584A9B">
      <w:r w:rsidRPr="007C0E8B">
        <w:t>Абдул Рафай Гадит, соучредитель блокчейн-платформы ZIGChain, специализирующейся на регуляторных решениях, отметил, что указ способствует развитию инфраструктуры для токенизированных инвестиций.</w:t>
      </w:r>
    </w:p>
    <w:p w:rsidR="00584A9B" w:rsidRPr="007C0E8B" w:rsidRDefault="00584A9B" w:rsidP="00584A9B">
      <w:r w:rsidRPr="007C0E8B">
        <w:t>По его словам, это шаг к большей прозрачности регулирования, чему способствует SEC под руководством председателя Аткинса. Гадит уверен, что формируется единая правовая база.</w:t>
      </w:r>
    </w:p>
    <w:p w:rsidR="00584A9B" w:rsidRPr="007C0E8B" w:rsidRDefault="00584A9B" w:rsidP="00584A9B">
      <w:r w:rsidRPr="007C0E8B">
        <w:t>Влияние указа зависит от его исполнения</w:t>
      </w:r>
    </w:p>
    <w:p w:rsidR="00584A9B" w:rsidRPr="007C0E8B" w:rsidRDefault="00584A9B" w:rsidP="00584A9B">
      <w:r w:rsidRPr="007C0E8B">
        <w:t>Майкл Хайнрих, соучредитель и генеральный директор 0G Labs, назвал указ переломным моментом для интеграции криптовалют в традиционные финансы. Однако он предупредил, что результат зависит от деталей реализации.</w:t>
      </w:r>
    </w:p>
    <w:p w:rsidR="00584A9B" w:rsidRPr="007C0E8B" w:rsidRDefault="00584A9B" w:rsidP="00584A9B">
      <w:r w:rsidRPr="007C0E8B">
        <w:lastRenderedPageBreak/>
        <w:t>При грамотном подходе пенсионные фонды могут направить триллионы долларов в биткоин и другие регулируемые активы. В противном случае возможны политические и финансовые риски.</w:t>
      </w:r>
    </w:p>
    <w:p w:rsidR="00584A9B" w:rsidRPr="007C0E8B" w:rsidRDefault="00584A9B" w:rsidP="00584A9B">
      <w:r w:rsidRPr="007C0E8B">
        <w:t>Хайнрих акцентировал внимание на важности критериев отбора токенов, стандартов хранения и лимитов инвестирования.</w:t>
      </w:r>
    </w:p>
    <w:p w:rsidR="00584A9B" w:rsidRPr="007C0E8B" w:rsidRDefault="00584A9B" w:rsidP="00584A9B">
      <w:r w:rsidRPr="007C0E8B">
        <w:t>Джошуа Крюгер, руководитель отдела развития Ассоциации dEURO, предположил, что основным бенефициаром в краткосрочной перспективе станет биткоин. Благодаря институциональной поддержке BTC с наибольшей вероятностью войдет в пенсионные продукты.</w:t>
      </w:r>
    </w:p>
    <w:p w:rsidR="00584A9B" w:rsidRPr="007C0E8B" w:rsidRDefault="00584A9B" w:rsidP="00584A9B">
      <w:r w:rsidRPr="007C0E8B">
        <w:t>По его словам, такие управляющие компании, как BlackRock, Fidelity и Franklin Templeton, уже готовят соответствующие предложения.</w:t>
      </w:r>
    </w:p>
    <w:p w:rsidR="00584A9B" w:rsidRPr="007C0E8B" w:rsidRDefault="00584A9B" w:rsidP="00584A9B">
      <w:r w:rsidRPr="007C0E8B">
        <w:t>Крюгер добавил, что альткоины и малые криптопроекты смогут получить выгоду лишь в среднесрочной перспективе, так как им необходимо создать устойчивые структуры и завоевать доверие институтов.</w:t>
      </w:r>
    </w:p>
    <w:p w:rsidR="00584A9B" w:rsidRPr="007C0E8B" w:rsidRDefault="00584A9B" w:rsidP="00584A9B">
      <w:r w:rsidRPr="007C0E8B">
        <w:t>Артур Брейтман, соучредитель Tezos (XTZ), согласился, что пенсионный рынок США может ускорить легализацию криптовалют, но предостерег от рисков.</w:t>
      </w:r>
    </w:p>
    <w:p w:rsidR="00584A9B" w:rsidRPr="007C0E8B" w:rsidRDefault="00584A9B" w:rsidP="00584A9B">
      <w:r w:rsidRPr="007C0E8B">
        <w:t>Он поддержал расширение инвестиционных опций, однако указал на опасность неверного распределения средств со стороны вкладчиков.</w:t>
      </w:r>
    </w:p>
    <w:p w:rsidR="00584A9B" w:rsidRPr="007C0E8B" w:rsidRDefault="00584A9B" w:rsidP="00584A9B">
      <w:r w:rsidRPr="007C0E8B">
        <w:t>Брейтман отметил, что неликвидность частных активов часто компенсируется высокой доходностью, что теоретически соответствует долгосрочной природе пенсионных накоплений.</w:t>
      </w:r>
    </w:p>
    <w:p w:rsidR="00584A9B" w:rsidRPr="007C0E8B" w:rsidRDefault="00584A9B" w:rsidP="00584A9B">
      <w:r w:rsidRPr="007C0E8B">
        <w:t>На практике же высокие комиссии, сложности ценообразования и манипуляции со стороны управляющих могут нивелировать преимущества.</w:t>
      </w:r>
    </w:p>
    <w:p w:rsidR="00584A9B" w:rsidRPr="007C0E8B" w:rsidRDefault="00584A9B" w:rsidP="00584A9B">
      <w:r w:rsidRPr="007C0E8B">
        <w:t>Питер Шифф считает, что этот шаг может усугубить существующие проблемы</w:t>
      </w:r>
    </w:p>
    <w:p w:rsidR="00584A9B" w:rsidRPr="007C0E8B" w:rsidRDefault="00584A9B" w:rsidP="00584A9B">
      <w:r w:rsidRPr="007C0E8B">
        <w:t>Не все эксперты поддержали инициативу. Известный критик криптовалют и сторонник золота Питер Шифф заявил, что указ лишь усилит проблему недостаточных пенсионных накоплений в США.</w:t>
      </w:r>
    </w:p>
    <w:p w:rsidR="00584A9B" w:rsidRPr="007C0E8B" w:rsidRDefault="00584A9B" w:rsidP="00584A9B">
      <w:r w:rsidRPr="007C0E8B">
        <w:t>«Большинство американцев накопили гораздо меньше, чем требовалось для выхода на пенсию, - написал Шифф в X. - Позволяя американцам рисковать своими скромными пенсионными накоплениями 401(k) в биткоинах и других криптовалютах, Трамп лишь усугубил эту проблему!»</w:t>
      </w:r>
    </w:p>
    <w:p w:rsidR="00CA32BC" w:rsidRPr="007C0E8B" w:rsidRDefault="00542A04" w:rsidP="00584A9B">
      <w:hyperlink r:id="rId38" w:history="1">
        <w:r w:rsidR="00584A9B" w:rsidRPr="007C0E8B">
          <w:rPr>
            <w:rStyle w:val="a3"/>
          </w:rPr>
          <w:t>https://cryptonews.net/ru/news/bitcoin/31411666/</w:t>
        </w:r>
      </w:hyperlink>
    </w:p>
    <w:p w:rsidR="006F17FE" w:rsidRPr="007C0E8B" w:rsidRDefault="006F17FE" w:rsidP="006F17FE">
      <w:pPr>
        <w:pStyle w:val="2"/>
      </w:pPr>
      <w:bookmarkStart w:id="147" w:name="_Toc205878663"/>
      <w:r w:rsidRPr="007C0E8B">
        <w:lastRenderedPageBreak/>
        <w:t>Московский Комсомолец, 11.08.2025, Румынский премьер заверил, что власти не будут конфисковывать сбережения граждан</w:t>
      </w:r>
      <w:bookmarkEnd w:id="147"/>
    </w:p>
    <w:p w:rsidR="006F17FE" w:rsidRPr="007C0E8B" w:rsidRDefault="006F17FE" w:rsidP="00524D31">
      <w:pPr>
        <w:pStyle w:val="3"/>
      </w:pPr>
      <w:bookmarkStart w:id="148" w:name="_Toc205878664"/>
      <w:r w:rsidRPr="007C0E8B">
        <w:t>В Румынии обсуждается законопроект о частных пенсионных накоплениях, который не предполагает изъятия средств граждан, а лишь устанавливает порядок их выплат, аналогично практике большинства европейских стран. Об этом в воскресенье заявил премьер-министр Илие Боложан в интервью телеканалу Antena 3 CNN.</w:t>
      </w:r>
      <w:bookmarkEnd w:id="148"/>
    </w:p>
    <w:p w:rsidR="006F17FE" w:rsidRPr="007C0E8B" w:rsidRDefault="006F17FE" w:rsidP="006F17FE">
      <w:r w:rsidRPr="007C0E8B">
        <w:t>По его словам, обсуждение документа продолжится на протяжении текущей недели. «Надеюсь, что после завершения дискуссий станет понятно: правительство не собирается конфисковывать или использовать чьи-либо деньги», — подчеркнул он.</w:t>
      </w:r>
    </w:p>
    <w:p w:rsidR="006F17FE" w:rsidRPr="007C0E8B" w:rsidRDefault="006F17FE" w:rsidP="006F17FE">
      <w:r w:rsidRPr="007C0E8B">
        <w:t>Проект закона, подготовленный Администрацией финансового мониторинга Румынии, предусматривает, что при выходе на пенсию вкладчики частных пенсионных фондов смогут сразу получить не всю сумму накоплений, как сейчас, а лишь 25%. Остальная часть средств будет выплачиваться постепенно в течение десяти лет с учётом средней продолжительности жизни в стране.</w:t>
      </w:r>
    </w:p>
    <w:p w:rsidR="006F17FE" w:rsidRPr="007C0E8B" w:rsidRDefault="006F17FE" w:rsidP="006F17FE">
      <w:r w:rsidRPr="007C0E8B">
        <w:t>Данный законопроект вызвал обеспокоенность и протесты среди румын, которые делают накопления в частных фондах в дополнение к государственной пенсии. Они выражают недовольство ограничением доступа к собственным деньгам и подозревают власти в намерении использовать эти средства в других целях.</w:t>
      </w:r>
    </w:p>
    <w:p w:rsidR="006F17FE" w:rsidRPr="007C0E8B" w:rsidRDefault="006F17FE" w:rsidP="006F17FE">
      <w:r w:rsidRPr="007C0E8B">
        <w:t>По словам Боложана, принятие закона необходимо для предотвращения резких изъятий средств после 2030 года, когда, согласно прогнозам, значительно увеличится число пенсионеров. Это позволит сохранить устойчивость системы частных пенсий. Кроме того, премьер отметил, что закон является одним из требований для вступления Румынии в Организацию экономического сотрудничества и развития (ОЭСР).</w:t>
      </w:r>
    </w:p>
    <w:p w:rsidR="006F17FE" w:rsidRPr="007C0E8B" w:rsidRDefault="00542A04" w:rsidP="006F17FE">
      <w:hyperlink r:id="rId39" w:history="1">
        <w:r w:rsidR="006F17FE" w:rsidRPr="007C0E8B">
          <w:rPr>
            <w:rStyle w:val="a3"/>
          </w:rPr>
          <w:t>https://www.mk.ru/politics/2025/08/11/rumynskiy-premer-zaveril-chto-vlasti-ne-budut-konfiskovyvat-sberezheniya-grazhdan.html</w:t>
        </w:r>
      </w:hyperlink>
    </w:p>
    <w:sectPr w:rsidR="006F17FE" w:rsidRPr="007C0E8B" w:rsidSect="00B01BEA">
      <w:headerReference w:type="default" r:id="rId40"/>
      <w:footerReference w:type="default" r:id="rId4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A04" w:rsidRDefault="00542A04">
      <w:r>
        <w:separator/>
      </w:r>
    </w:p>
  </w:endnote>
  <w:endnote w:type="continuationSeparator" w:id="0">
    <w:p w:rsidR="00542A04" w:rsidRDefault="0054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CCB" w:rsidRPr="00D64E5C" w:rsidRDefault="008F4CCB"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803261" w:rsidRPr="00803261">
      <w:rPr>
        <w:rFonts w:ascii="Cambria" w:hAnsi="Cambria"/>
        <w:b/>
        <w:noProof/>
      </w:rPr>
      <w:t>4</w:t>
    </w:r>
    <w:r w:rsidRPr="00CB47BF">
      <w:rPr>
        <w:b/>
      </w:rPr>
      <w:fldChar w:fldCharType="end"/>
    </w:r>
  </w:p>
  <w:p w:rsidR="008F4CCB" w:rsidRPr="00D15988" w:rsidRDefault="008F4CCB" w:rsidP="00D64E5C">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A04" w:rsidRDefault="00542A04">
      <w:r>
        <w:separator/>
      </w:r>
    </w:p>
  </w:footnote>
  <w:footnote w:type="continuationSeparator" w:id="0">
    <w:p w:rsidR="00542A04" w:rsidRDefault="00542A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CCB" w:rsidRDefault="00542A04" w:rsidP="00122493">
    <w:pPr>
      <w:tabs>
        <w:tab w:val="left" w:pos="555"/>
        <w:tab w:val="right" w:pos="9071"/>
      </w:tabs>
      <w:jc w:val="center"/>
    </w:pPr>
    <w:r>
      <w:rPr>
        <w:noProof/>
      </w:rPr>
      <w:pict>
        <v:roundrect id="_x0000_s2049" alt="" style="position:absolute;left:0;text-align:left;margin-left:127.5pt;margin-top:-13.7pt;width:188.6pt;height:31.25pt;z-index:1;mso-wrap-style:square;mso-wrap-edited:f;mso-width-percent:0;mso-height-percent:0;mso-width-percent:0;mso-height-percent:0;v-text-anchor:top" arcsize="10923f" stroked="f">
          <v:textbox style="mso-next-textbox:#_x0000_s2049">
            <w:txbxContent>
              <w:p w:rsidR="008F4CCB" w:rsidRPr="000C041B" w:rsidRDefault="008F4CCB" w:rsidP="00122493">
                <w:pPr>
                  <w:ind w:right="423"/>
                  <w:jc w:val="center"/>
                  <w:rPr>
                    <w:rFonts w:cs="Arial"/>
                    <w:b/>
                    <w:color w:val="EEECE1"/>
                    <w:sz w:val="6"/>
                    <w:szCs w:val="6"/>
                  </w:rPr>
                </w:pPr>
                <w:r w:rsidRPr="000C041B">
                  <w:rPr>
                    <w:rFonts w:cs="Arial"/>
                    <w:b/>
                    <w:color w:val="EEECE1"/>
                    <w:sz w:val="6"/>
                    <w:szCs w:val="6"/>
                  </w:rPr>
                  <w:t xml:space="preserve">        </w:t>
                </w:r>
              </w:p>
              <w:p w:rsidR="008F4CCB" w:rsidRPr="00D15988" w:rsidRDefault="008F4CCB"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rsidR="008F4CCB" w:rsidRPr="007336C7" w:rsidRDefault="008F4CCB" w:rsidP="00122493">
                <w:pPr>
                  <w:ind w:right="423"/>
                  <w:rPr>
                    <w:rFonts w:cs="Arial"/>
                  </w:rPr>
                </w:pPr>
              </w:p>
              <w:p w:rsidR="008F4CCB" w:rsidRPr="00267F53" w:rsidRDefault="008F4CCB" w:rsidP="00122493"/>
            </w:txbxContent>
          </v:textbox>
        </v:roundrect>
      </w:pict>
    </w:r>
    <w:r w:rsidR="008F4CCB">
      <w:t xml:space="preserve">             </w:t>
    </w:r>
  </w:p>
  <w:p w:rsidR="008F4CCB" w:rsidRDefault="008F4CCB"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542A04">
      <w:rPr>
        <w:noProof/>
      </w:rPr>
      <w:fldChar w:fldCharType="begin"/>
    </w:r>
    <w:r w:rsidR="00542A04">
      <w:rPr>
        <w:noProof/>
      </w:rPr>
      <w:instrText xml:space="preserve"> </w:instrText>
    </w:r>
    <w:r w:rsidR="00542A04">
      <w:rPr>
        <w:noProof/>
      </w:rPr>
      <w:instrText>INCLUDEPICTURE  "cid:image001.jpg@01DAABA8.0A343520" \* MERGEFORMATINET</w:instrText>
    </w:r>
    <w:r w:rsidR="00542A04">
      <w:rPr>
        <w:noProof/>
      </w:rPr>
      <w:instrText xml:space="preserve"> </w:instrText>
    </w:r>
    <w:r w:rsidR="00542A04">
      <w:rPr>
        <w:noProof/>
      </w:rPr>
      <w:fldChar w:fldCharType="separate"/>
    </w:r>
    <w:r w:rsidR="0080326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2.5pt;height:38.25pt;visibility:visible;mso-width-percent:0;mso-height-percent:0;mso-width-percent:0;mso-height-percent:0">
          <v:imagedata r:id="rId1" r:href="rId2"/>
        </v:shape>
      </w:pict>
    </w:r>
    <w:r w:rsidR="00542A04">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DA7"/>
    <w:rsid w:val="000D5E2A"/>
    <w:rsid w:val="000D65C5"/>
    <w:rsid w:val="000D668F"/>
    <w:rsid w:val="000D6FBC"/>
    <w:rsid w:val="000D73FB"/>
    <w:rsid w:val="000E091C"/>
    <w:rsid w:val="000E0AE6"/>
    <w:rsid w:val="000E0F9A"/>
    <w:rsid w:val="000E13FC"/>
    <w:rsid w:val="000E2346"/>
    <w:rsid w:val="000E26CC"/>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7A4"/>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5B4E"/>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027"/>
    <w:rsid w:val="002135D3"/>
    <w:rsid w:val="00213FAC"/>
    <w:rsid w:val="002149C1"/>
    <w:rsid w:val="00214B4F"/>
    <w:rsid w:val="00215883"/>
    <w:rsid w:val="00215CE8"/>
    <w:rsid w:val="00215EE4"/>
    <w:rsid w:val="00216086"/>
    <w:rsid w:val="00216740"/>
    <w:rsid w:val="0021686D"/>
    <w:rsid w:val="00217163"/>
    <w:rsid w:val="00217DC9"/>
    <w:rsid w:val="00220608"/>
    <w:rsid w:val="0022081A"/>
    <w:rsid w:val="00220C1A"/>
    <w:rsid w:val="00221505"/>
    <w:rsid w:val="00221629"/>
    <w:rsid w:val="00222E3C"/>
    <w:rsid w:val="0022356A"/>
    <w:rsid w:val="00224B01"/>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565F"/>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4835"/>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5C09"/>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4FC6"/>
    <w:rsid w:val="00325C5B"/>
    <w:rsid w:val="00326484"/>
    <w:rsid w:val="003264E5"/>
    <w:rsid w:val="003267B8"/>
    <w:rsid w:val="00326C58"/>
    <w:rsid w:val="0032797B"/>
    <w:rsid w:val="00327A72"/>
    <w:rsid w:val="00330942"/>
    <w:rsid w:val="00330C1E"/>
    <w:rsid w:val="00330EBD"/>
    <w:rsid w:val="0033141E"/>
    <w:rsid w:val="00331B49"/>
    <w:rsid w:val="00331FF6"/>
    <w:rsid w:val="0033218B"/>
    <w:rsid w:val="0033428D"/>
    <w:rsid w:val="003347FD"/>
    <w:rsid w:val="00335313"/>
    <w:rsid w:val="00335830"/>
    <w:rsid w:val="00335A23"/>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719"/>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C4E"/>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1726"/>
    <w:rsid w:val="0043207F"/>
    <w:rsid w:val="00433AB2"/>
    <w:rsid w:val="004341CE"/>
    <w:rsid w:val="0043425E"/>
    <w:rsid w:val="004352C6"/>
    <w:rsid w:val="00435872"/>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6D8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6CEE"/>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704"/>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4D3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A04"/>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03F"/>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4A9B"/>
    <w:rsid w:val="0058510C"/>
    <w:rsid w:val="0058557F"/>
    <w:rsid w:val="00585888"/>
    <w:rsid w:val="00586627"/>
    <w:rsid w:val="00586961"/>
    <w:rsid w:val="0058709C"/>
    <w:rsid w:val="00590523"/>
    <w:rsid w:val="00590BA1"/>
    <w:rsid w:val="00590C9C"/>
    <w:rsid w:val="00590D00"/>
    <w:rsid w:val="005915B9"/>
    <w:rsid w:val="0059205D"/>
    <w:rsid w:val="0059236E"/>
    <w:rsid w:val="0059286D"/>
    <w:rsid w:val="00593331"/>
    <w:rsid w:val="00594014"/>
    <w:rsid w:val="005940B9"/>
    <w:rsid w:val="00594BCF"/>
    <w:rsid w:val="005951BD"/>
    <w:rsid w:val="005957EA"/>
    <w:rsid w:val="00596163"/>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5E"/>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53B9"/>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34E"/>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B33"/>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7BA"/>
    <w:rsid w:val="006E4A09"/>
    <w:rsid w:val="006E5058"/>
    <w:rsid w:val="006E547A"/>
    <w:rsid w:val="006E5802"/>
    <w:rsid w:val="006E5DBD"/>
    <w:rsid w:val="006E75F9"/>
    <w:rsid w:val="006E77DA"/>
    <w:rsid w:val="006E7F04"/>
    <w:rsid w:val="006F0608"/>
    <w:rsid w:val="006F092A"/>
    <w:rsid w:val="006F0D85"/>
    <w:rsid w:val="006F13D5"/>
    <w:rsid w:val="006F1409"/>
    <w:rsid w:val="006F17FE"/>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2925"/>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0E8B"/>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261"/>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5DCC"/>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4CCB"/>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6A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3861"/>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2E6C"/>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11A2"/>
    <w:rsid w:val="00A0290C"/>
    <w:rsid w:val="00A02B2E"/>
    <w:rsid w:val="00A02FAC"/>
    <w:rsid w:val="00A03A8B"/>
    <w:rsid w:val="00A0417E"/>
    <w:rsid w:val="00A048B3"/>
    <w:rsid w:val="00A049C9"/>
    <w:rsid w:val="00A05388"/>
    <w:rsid w:val="00A05FDA"/>
    <w:rsid w:val="00A06021"/>
    <w:rsid w:val="00A072DF"/>
    <w:rsid w:val="00A10366"/>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4E75"/>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5B6E"/>
    <w:rsid w:val="00AD6086"/>
    <w:rsid w:val="00AD61E7"/>
    <w:rsid w:val="00AD6347"/>
    <w:rsid w:val="00AD6B14"/>
    <w:rsid w:val="00AD7AD4"/>
    <w:rsid w:val="00AE03E0"/>
    <w:rsid w:val="00AE0437"/>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57BC"/>
    <w:rsid w:val="00B065CD"/>
    <w:rsid w:val="00B0687E"/>
    <w:rsid w:val="00B07B01"/>
    <w:rsid w:val="00B10140"/>
    <w:rsid w:val="00B1138F"/>
    <w:rsid w:val="00B1184E"/>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45EA"/>
    <w:rsid w:val="00BF5703"/>
    <w:rsid w:val="00BF5967"/>
    <w:rsid w:val="00BF5C21"/>
    <w:rsid w:val="00BF5EEA"/>
    <w:rsid w:val="00BF66B4"/>
    <w:rsid w:val="00BF6AA5"/>
    <w:rsid w:val="00BF7144"/>
    <w:rsid w:val="00BF7530"/>
    <w:rsid w:val="00C00A31"/>
    <w:rsid w:val="00C01025"/>
    <w:rsid w:val="00C011CD"/>
    <w:rsid w:val="00C01B7C"/>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687"/>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0B70"/>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17D7"/>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60A1"/>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02C"/>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55E5"/>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0DBE"/>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1985"/>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EE53FF4"/>
  <w15:docId w15:val="{8287B478-C379-9F45-B639-2E6BA9C2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uiPriority w:val="99"/>
    <w:semiHidden/>
    <w:unhideWhenUsed/>
    <w:rsid w:val="00524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vc.ru/id5188379/2149408-pds-i-bankovskiy-vklad-razlichiya" TargetMode="External"/><Relationship Id="rId18" Type="http://schemas.openxmlformats.org/officeDocument/2006/relationships/hyperlink" Target="https://facto.ru/glavnaya_lenta_novostej/2025/08/v_programmu_dolgosrochnykh_sberezheniy_voronezhtsy_vnesli_2_5_mlrd_rubley/" TargetMode="External"/><Relationship Id="rId26" Type="http://schemas.openxmlformats.org/officeDocument/2006/relationships/hyperlink" Target="https://regnum.ru/news/3981450" TargetMode="External"/><Relationship Id="rId39" Type="http://schemas.openxmlformats.org/officeDocument/2006/relationships/hyperlink" Target="https://www.mk.ru/politics/2025/08/11/rumynskiy-premer-zaveril-chto-vlasti-ne-budut-konfiskovyvat-sberezheniya-grazhdan.html" TargetMode="External"/><Relationship Id="rId21" Type="http://schemas.openxmlformats.org/officeDocument/2006/relationships/hyperlink" Target="https://kazan.bezformata.com/listnews/nalogoviy-vichet/149563076/" TargetMode="External"/><Relationship Id="rId34" Type="http://schemas.openxmlformats.org/officeDocument/2006/relationships/hyperlink" Target="https://primpress.ru/article/125473"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konkurent.ru/article/79677" TargetMode="External"/><Relationship Id="rId20" Type="http://schemas.openxmlformats.org/officeDocument/2006/relationships/hyperlink" Target="https://cbr.ru/press/regevent/?id=60814" TargetMode="External"/><Relationship Id="rId29" Type="http://schemas.openxmlformats.org/officeDocument/2006/relationships/hyperlink" Target="https://news.ru/society/komu-povysyat-pensii-v-sentyabre-2025-goda-vyrastut-li-drugie-socvyplaty"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km.ru/press/ekspert_ra_povysilo_reyting_finansovoy_nadezhnosti_ao_npf_sotsium_do_urovnya_ruaa/" TargetMode="External"/><Relationship Id="rId24" Type="http://schemas.openxmlformats.org/officeDocument/2006/relationships/hyperlink" Target="https://ria.ru/20250811/gosduma-2034539332.html" TargetMode="External"/><Relationship Id="rId32" Type="http://schemas.openxmlformats.org/officeDocument/2006/relationships/hyperlink" Target="https://wsem.ru/publications/kakie_vidy_pensii_nelzya_poluchat_prodolzhaya_rabotat_ofitsialno_38941/" TargetMode="External"/><Relationship Id="rId37" Type="http://schemas.openxmlformats.org/officeDocument/2006/relationships/hyperlink" Target="https://bosfera.ru/bo/dlinnye-dengi-delo-tonkoe"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eita.ru/article/573219" TargetMode="External"/><Relationship Id="rId23" Type="http://schemas.openxmlformats.org/officeDocument/2006/relationships/hyperlink" Target="https://tass.ru/ekonomika/24759537" TargetMode="External"/><Relationship Id="rId28" Type="http://schemas.openxmlformats.org/officeDocument/2006/relationships/hyperlink" Target="https://www.m24.ru/news/obshchestvo/08082025/820422" TargetMode="External"/><Relationship Id="rId36" Type="http://schemas.openxmlformats.org/officeDocument/2006/relationships/hyperlink" Target="https://primpress.ru/article/125471" TargetMode="External"/><Relationship Id="rId10" Type="http://schemas.openxmlformats.org/officeDocument/2006/relationships/hyperlink" Target="http://pbroker.ru/?p=80623" TargetMode="External"/><Relationship Id="rId19" Type="http://schemas.openxmlformats.org/officeDocument/2006/relationships/hyperlink" Target="https://news-kursk.ru/other/2025/08/11/76690.html" TargetMode="External"/><Relationship Id="rId31" Type="http://schemas.openxmlformats.org/officeDocument/2006/relationships/hyperlink" Target="https://news.ru/dengi/ekonomist-podskazal-kak-splanirovat-finansy-pered-vyhodom-na-pensiyu" TargetMode="External"/><Relationship Id="rId4" Type="http://schemas.openxmlformats.org/officeDocument/2006/relationships/webSettings" Target="webSettings.xml"/><Relationship Id="rId9" Type="http://schemas.openxmlformats.org/officeDocument/2006/relationships/hyperlink" Target="http://pbroker.ru/?p=80625" TargetMode="External"/><Relationship Id="rId14" Type="http://schemas.openxmlformats.org/officeDocument/2006/relationships/hyperlink" Target="https://elitetrader.ru/index.php?newsid=751315" TargetMode="External"/><Relationship Id="rId22" Type="http://schemas.openxmlformats.org/officeDocument/2006/relationships/hyperlink" Target="https://tass.ru/obschestvo/24759767" TargetMode="External"/><Relationship Id="rId27" Type="http://schemas.openxmlformats.org/officeDocument/2006/relationships/hyperlink" Target="https://ria.ru/20250811/gosduma-2034495044.html" TargetMode="External"/><Relationship Id="rId30" Type="http://schemas.openxmlformats.org/officeDocument/2006/relationships/hyperlink" Target="https://news.ru/vlast/v-gosdume-otvetili-mogut-li-uvolit-predpensionerov-iz-za-dlinnogo-otpuska" TargetMode="External"/><Relationship Id="rId35" Type="http://schemas.openxmlformats.org/officeDocument/2006/relationships/hyperlink" Target="https://primpress.ru/article/125490" TargetMode="External"/><Relationship Id="rId43" Type="http://schemas.openxmlformats.org/officeDocument/2006/relationships/theme" Target="theme/theme1.xml"/><Relationship Id="rId8" Type="http://schemas.openxmlformats.org/officeDocument/2006/relationships/hyperlink" Target="https://lenta.ru/news/2025/08/11/generalnym-direktorom-sbernpf-stala-olga-izyumova/" TargetMode="External"/><Relationship Id="rId3" Type="http://schemas.openxmlformats.org/officeDocument/2006/relationships/settings" Target="settings.xml"/><Relationship Id="rId12" Type="http://schemas.openxmlformats.org/officeDocument/2006/relationships/hyperlink" Target="https://frankmedia.ru/213844" TargetMode="External"/><Relationship Id="rId17" Type="http://schemas.openxmlformats.org/officeDocument/2006/relationships/hyperlink" Target="https://www.kommersant.ru/doc/7955969" TargetMode="External"/><Relationship Id="rId25" Type="http://schemas.openxmlformats.org/officeDocument/2006/relationships/hyperlink" Target="https://tass.ru/obschestvo/24759129" TargetMode="External"/><Relationship Id="rId33" Type="http://schemas.openxmlformats.org/officeDocument/2006/relationships/hyperlink" Target="https://konkurent.ru/article/79672" TargetMode="External"/><Relationship Id="rId38" Type="http://schemas.openxmlformats.org/officeDocument/2006/relationships/hyperlink" Target="https://cryptonews.net/ru/news/bitcoin/31411666/"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59</Pages>
  <Words>23038</Words>
  <Characters>131319</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154049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Тарасов Андрей Николаевич</cp:lastModifiedBy>
  <cp:revision>30</cp:revision>
  <cp:lastPrinted>2009-04-02T10:14:00Z</cp:lastPrinted>
  <dcterms:created xsi:type="dcterms:W3CDTF">2025-08-06T09:21:00Z</dcterms:created>
  <dcterms:modified xsi:type="dcterms:W3CDTF">2025-08-12T05:09:00Z</dcterms:modified>
  <cp:category>НАПФ</cp:category>
  <cp:contentStatus>И-Консалтинг</cp:contentStatus>
</cp:coreProperties>
</file>